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B62F6D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F6D">
        <w:rPr>
          <w:rFonts w:ascii="Times New Roman" w:eastAsia="Calibri" w:hAnsi="Times New Roman" w:cs="Times New Roman"/>
          <w:b/>
          <w:sz w:val="28"/>
          <w:szCs w:val="28"/>
        </w:rPr>
        <w:t>Наименование объекта недвижимости в ЕГРН</w:t>
      </w:r>
      <w:r>
        <w:rPr>
          <w:rFonts w:ascii="Times New Roman" w:eastAsia="Calibri" w:hAnsi="Times New Roman" w:cs="Times New Roman"/>
          <w:b/>
          <w:sz w:val="28"/>
          <w:szCs w:val="28"/>
        </w:rPr>
        <w:t>: что важно знать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607" w:rsidRPr="00916607" w:rsidRDefault="00916607" w:rsidP="0091660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66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Тесная взаимосвязь наименования объекта недвижимости с его назначением и функциональным использованием может привести к путанице и подмене понятий.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Эксперты филиала ППК «Роскадастр» по Краснодарскому краю разбираются в нюансах.</w:t>
      </w:r>
    </w:p>
    <w:p w:rsidR="008F60B3" w:rsidRPr="00916607" w:rsidRDefault="009A618E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8F60B3" w:rsidRPr="009A618E">
        <w:rPr>
          <w:rFonts w:ascii="Times New Roman" w:eastAsia="Calibri" w:hAnsi="Times New Roman" w:cs="Times New Roman"/>
          <w:bCs/>
          <w:i/>
          <w:sz w:val="28"/>
          <w:szCs w:val="28"/>
        </w:rPr>
        <w:t>Одной из характеристик здания, сооружения или помещения, позволяющей отличить его от других объектов недвижимости, является наименование –</w:t>
      </w:r>
      <w:r w:rsidR="00A6305B" w:rsidRPr="009A618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8F60B3" w:rsidRPr="009A618E">
        <w:rPr>
          <w:rFonts w:ascii="Times New Roman" w:eastAsia="Calibri" w:hAnsi="Times New Roman" w:cs="Times New Roman"/>
          <w:bCs/>
          <w:i/>
          <w:sz w:val="28"/>
          <w:szCs w:val="28"/>
        </w:rPr>
        <w:t>уникальное имя собственное. В Единый государственный реестр недвижимости (ЕГРН) такая характеристика вносится в качестве дополнительных сведений и, как правило, соответствует функциональному использованию здания или сооружения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объясняет </w:t>
      </w:r>
      <w:r w:rsidRPr="009A618E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обработки документов и </w:t>
      </w:r>
      <w:r w:rsidR="00296C8E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учетных действий №2 филиала ППК «Роскадастр» по Краснодарскому краю Юлия Третьяк.</w:t>
      </w:r>
    </w:p>
    <w:p w:rsidR="008F60B3" w:rsidRPr="008F60B3" w:rsidRDefault="008F60B3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Назначение объекта строго определено законодательством и указывает на цель использования объекта. Так, для зданий назначение может определяться как 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нежилое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многоквартирный дом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жилой дом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садовый дом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гараж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, а для помещений назначение может быть</w:t>
      </w:r>
      <w:r w:rsidR="00C46E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нежилое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C46E46">
        <w:rPr>
          <w:rFonts w:ascii="Times New Roman" w:eastAsia="Calibri" w:hAnsi="Times New Roman" w:cs="Times New Roman"/>
          <w:bCs/>
          <w:sz w:val="28"/>
          <w:szCs w:val="28"/>
        </w:rPr>
        <w:t xml:space="preserve">ли 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46E46">
        <w:rPr>
          <w:rFonts w:ascii="Times New Roman" w:eastAsia="Calibri" w:hAnsi="Times New Roman" w:cs="Times New Roman"/>
          <w:bCs/>
          <w:sz w:val="28"/>
          <w:szCs w:val="28"/>
        </w:rPr>
        <w:t>жилое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C46E46">
        <w:rPr>
          <w:rFonts w:ascii="Times New Roman" w:eastAsia="Calibri" w:hAnsi="Times New Roman" w:cs="Times New Roman"/>
          <w:bCs/>
          <w:sz w:val="28"/>
          <w:szCs w:val="28"/>
        </w:rPr>
        <w:t>. Эксплуатация зданий и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 сооружений должна осуществляться в соответствии с их разрешенным использованием (назначением).</w:t>
      </w:r>
    </w:p>
    <w:p w:rsidR="008F60B3" w:rsidRPr="008F60B3" w:rsidRDefault="009A36FD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аименование призвано определить особенности и индивидуальность объекта недвижимости, отличить его </w:t>
      </w:r>
      <w:r w:rsidR="00582E7A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 многих других объектов с аналогичным назначением. Например, нежилое по своему назначению здание может иметь разные наименования: Кинотеатр «Аврора», Дом спорта «Динамо», Торговый центр «Галерея» и т.д.</w:t>
      </w:r>
    </w:p>
    <w:p w:rsidR="008F60B3" w:rsidRPr="008F60B3" w:rsidRDefault="00B56BC9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Именно поэтому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изменение назначения и функционального использования, например, в результате реконструкции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или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 перепланировки объекта</w:t>
      </w:r>
      <w:r w:rsidR="005B370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 может привести к изменению его наименования. </w:t>
      </w:r>
      <w:r w:rsidR="006C4C35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ля того, чтобы нежилое здание библиотеки превратилось в магазин зачастую недостаточно изменить </w:t>
      </w:r>
      <w:r w:rsidR="004A5BB5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только 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>его наименование, такие изменения требуют проведения предварительных мероприятий по его переоборудованию и перестройке.</w:t>
      </w:r>
    </w:p>
    <w:p w:rsidR="008F60B3" w:rsidRPr="008F60B3" w:rsidRDefault="008F60B3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Вместе с тем, изменение наименования не всегда является следствием изменения назначения объекта, а может быть связано с корректировкой такого наименования. Например, при изменении наименования здания рест</w:t>
      </w:r>
      <w:r w:rsidR="00C12D33">
        <w:rPr>
          <w:rFonts w:ascii="Times New Roman" w:eastAsia="Calibri" w:hAnsi="Times New Roman" w:cs="Times New Roman"/>
          <w:bCs/>
          <w:sz w:val="28"/>
          <w:szCs w:val="28"/>
        </w:rPr>
        <w:t xml:space="preserve">орана с «Ресторан «Ветерок» на 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«Ресторан «Нива» функциональное назначение самого здания не изменяется.</w:t>
      </w:r>
    </w:p>
    <w:p w:rsidR="008F60B3" w:rsidRPr="008F60B3" w:rsidRDefault="00871D11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>ведения о наименовании здания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или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 сооружения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могут быть внесены ЕГРН на основании заявления собственника, </w:t>
      </w:r>
      <w:r>
        <w:rPr>
          <w:rFonts w:ascii="Times New Roman" w:eastAsia="Calibri" w:hAnsi="Times New Roman" w:cs="Times New Roman"/>
          <w:bCs/>
          <w:sz w:val="28"/>
          <w:szCs w:val="28"/>
        </w:rPr>
        <w:t>однако</w:t>
      </w:r>
      <w:r w:rsidR="0068552E">
        <w:rPr>
          <w:rFonts w:ascii="Times New Roman" w:eastAsia="Calibri" w:hAnsi="Times New Roman" w:cs="Times New Roman"/>
          <w:bCs/>
          <w:sz w:val="28"/>
          <w:szCs w:val="28"/>
        </w:rPr>
        <w:t xml:space="preserve"> само наименование вносит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>ся в реестр только из следующих документов:</w:t>
      </w:r>
    </w:p>
    <w:p w:rsidR="008F60B3" w:rsidRPr="008F60B3" w:rsidRDefault="008F60B3" w:rsidP="003B2D18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>разрешения на ввод объекта в эксплуатацию;</w:t>
      </w:r>
    </w:p>
    <w:p w:rsidR="008F60B3" w:rsidRPr="008F60B3" w:rsidRDefault="008F60B3" w:rsidP="003B2D18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выписки из Единого государственного реестра объектов культурного наследия (если объект относится к таковому)</w:t>
      </w:r>
      <w:r w:rsidR="003B2D1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F60B3" w:rsidRPr="008F60B3" w:rsidRDefault="008F60B3" w:rsidP="003B2D18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выписки из Единого государственного реестра автомобильных дорог (если сооружение является составной частью автомобильной дороги).</w:t>
      </w:r>
    </w:p>
    <w:p w:rsidR="008F60B3" w:rsidRPr="008F60B3" w:rsidRDefault="008F60B3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На практике также встречаются случаи, когда реконструкция в здании, или сооружении не производилось и назначение объекта не изменялось, однако, изменился вид разрешенного использования такого объекта и, как следствие, его функциональное использовани</w:t>
      </w:r>
      <w:r w:rsidR="003B2D1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40185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B2D18">
        <w:rPr>
          <w:rFonts w:ascii="Times New Roman" w:eastAsia="Calibri" w:hAnsi="Times New Roman" w:cs="Times New Roman"/>
          <w:bCs/>
          <w:sz w:val="28"/>
          <w:szCs w:val="28"/>
        </w:rPr>
        <w:t xml:space="preserve"> и следовательно</w:t>
      </w:r>
      <w:r w:rsidR="0068552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B2D18">
        <w:rPr>
          <w:rFonts w:ascii="Times New Roman" w:eastAsia="Calibri" w:hAnsi="Times New Roman" w:cs="Times New Roman"/>
          <w:bCs/>
          <w:sz w:val="28"/>
          <w:szCs w:val="28"/>
        </w:rPr>
        <w:t xml:space="preserve"> наименование.</w:t>
      </w:r>
    </w:p>
    <w:p w:rsidR="008F60B3" w:rsidRPr="008F60B3" w:rsidRDefault="008F60B3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Например, нежилое по своему назначению здание склада стало использоваться как гараж (без проведения реконструкции), при этом </w:t>
      </w:r>
      <w:r w:rsidR="006672E1">
        <w:rPr>
          <w:rFonts w:ascii="Times New Roman" w:eastAsia="Calibri" w:hAnsi="Times New Roman" w:cs="Times New Roman"/>
          <w:bCs/>
          <w:sz w:val="28"/>
          <w:szCs w:val="28"/>
        </w:rPr>
        <w:t>в ЕГРН содержится наименование «склад»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. В данном случае, изменить наименование здания не получится, так как выдача разрешение на ввод объекта без реконструкции не предусмотрена. В данном случае сведения о наименовании можно только исключить, представив в орган регистрации прав заявление об исключении из ЕГРН наименования здания, с обязательным одновременным внесением в ЕГРН сведений об измененном виде разрешенного использования такого объекта.</w:t>
      </w:r>
    </w:p>
    <w:p w:rsidR="008F60B3" w:rsidRPr="008F60B3" w:rsidRDefault="008F60B3" w:rsidP="000C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В любом случае, при наличии в ЕГРН сведений о виде разрешенного использования здания, сооружения или помещения, наименование такого объекта по желанию собственника может быть исключено из ЕГРН.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B16702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0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47753FC2" wp14:editId="781BBD68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5499A878" wp14:editId="25E0EA53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204F04AE" wp14:editId="12734315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702" w:rsidRDefault="00B16702">
      <w:pPr>
        <w:spacing w:after="0" w:line="240" w:lineRule="auto"/>
      </w:pPr>
      <w:r>
        <w:separator/>
      </w:r>
    </w:p>
  </w:endnote>
  <w:endnote w:type="continuationSeparator" w:id="0">
    <w:p w:rsidR="00B16702" w:rsidRDefault="00B1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702" w:rsidRDefault="00B16702">
      <w:pPr>
        <w:spacing w:after="0" w:line="240" w:lineRule="auto"/>
      </w:pPr>
      <w:r>
        <w:separator/>
      </w:r>
    </w:p>
  </w:footnote>
  <w:footnote w:type="continuationSeparator" w:id="0">
    <w:p w:rsidR="00B16702" w:rsidRDefault="00B16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8E1947"/>
    <w:multiLevelType w:val="hybridMultilevel"/>
    <w:tmpl w:val="B1BE600A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12FD"/>
    <w:rsid w:val="00017087"/>
    <w:rsid w:val="0005193A"/>
    <w:rsid w:val="00071D8D"/>
    <w:rsid w:val="00072FF4"/>
    <w:rsid w:val="00090FD1"/>
    <w:rsid w:val="000A111F"/>
    <w:rsid w:val="000A3BEE"/>
    <w:rsid w:val="000B3C35"/>
    <w:rsid w:val="000C0B3C"/>
    <w:rsid w:val="000F0F07"/>
    <w:rsid w:val="00105E04"/>
    <w:rsid w:val="00155636"/>
    <w:rsid w:val="001E7324"/>
    <w:rsid w:val="001F3980"/>
    <w:rsid w:val="0023144D"/>
    <w:rsid w:val="0024387E"/>
    <w:rsid w:val="00296584"/>
    <w:rsid w:val="00296C8E"/>
    <w:rsid w:val="002A7703"/>
    <w:rsid w:val="002D3275"/>
    <w:rsid w:val="00324CBE"/>
    <w:rsid w:val="00333ACE"/>
    <w:rsid w:val="0034104E"/>
    <w:rsid w:val="0037475B"/>
    <w:rsid w:val="003B2D18"/>
    <w:rsid w:val="003C36D6"/>
    <w:rsid w:val="0040185F"/>
    <w:rsid w:val="0041190C"/>
    <w:rsid w:val="004158F3"/>
    <w:rsid w:val="00444E74"/>
    <w:rsid w:val="00446818"/>
    <w:rsid w:val="00470F90"/>
    <w:rsid w:val="00477694"/>
    <w:rsid w:val="004A5BB5"/>
    <w:rsid w:val="004B50A8"/>
    <w:rsid w:val="00515CD5"/>
    <w:rsid w:val="00582E7A"/>
    <w:rsid w:val="0058459D"/>
    <w:rsid w:val="00584D0E"/>
    <w:rsid w:val="005B1726"/>
    <w:rsid w:val="005B3706"/>
    <w:rsid w:val="005B56F2"/>
    <w:rsid w:val="005E110E"/>
    <w:rsid w:val="005E60F3"/>
    <w:rsid w:val="00641EF3"/>
    <w:rsid w:val="00654A72"/>
    <w:rsid w:val="00654EE6"/>
    <w:rsid w:val="006672E1"/>
    <w:rsid w:val="006744D8"/>
    <w:rsid w:val="00681E1F"/>
    <w:rsid w:val="0068552E"/>
    <w:rsid w:val="00691B2F"/>
    <w:rsid w:val="006C4C35"/>
    <w:rsid w:val="0070555E"/>
    <w:rsid w:val="00732C62"/>
    <w:rsid w:val="00743E3C"/>
    <w:rsid w:val="007453A5"/>
    <w:rsid w:val="0075574D"/>
    <w:rsid w:val="0077466C"/>
    <w:rsid w:val="00787F93"/>
    <w:rsid w:val="007A25B8"/>
    <w:rsid w:val="007A2A78"/>
    <w:rsid w:val="007E0418"/>
    <w:rsid w:val="007F567D"/>
    <w:rsid w:val="00800763"/>
    <w:rsid w:val="008421FF"/>
    <w:rsid w:val="00866B6B"/>
    <w:rsid w:val="00867A11"/>
    <w:rsid w:val="00871D11"/>
    <w:rsid w:val="00890A71"/>
    <w:rsid w:val="008B74AF"/>
    <w:rsid w:val="008C6897"/>
    <w:rsid w:val="008D7164"/>
    <w:rsid w:val="008D7A24"/>
    <w:rsid w:val="008F60B3"/>
    <w:rsid w:val="0091336D"/>
    <w:rsid w:val="00916607"/>
    <w:rsid w:val="00921866"/>
    <w:rsid w:val="009A36FD"/>
    <w:rsid w:val="009A618E"/>
    <w:rsid w:val="009C53B6"/>
    <w:rsid w:val="009E1D67"/>
    <w:rsid w:val="00A17331"/>
    <w:rsid w:val="00A32927"/>
    <w:rsid w:val="00A357F4"/>
    <w:rsid w:val="00A6305B"/>
    <w:rsid w:val="00A64E18"/>
    <w:rsid w:val="00A833DC"/>
    <w:rsid w:val="00AA558C"/>
    <w:rsid w:val="00AB6803"/>
    <w:rsid w:val="00B16702"/>
    <w:rsid w:val="00B17273"/>
    <w:rsid w:val="00B252F6"/>
    <w:rsid w:val="00B56BC9"/>
    <w:rsid w:val="00B62F6D"/>
    <w:rsid w:val="00B7027B"/>
    <w:rsid w:val="00BA0773"/>
    <w:rsid w:val="00BB51B9"/>
    <w:rsid w:val="00BB5F8B"/>
    <w:rsid w:val="00BD6AC0"/>
    <w:rsid w:val="00BE3EB0"/>
    <w:rsid w:val="00C12D33"/>
    <w:rsid w:val="00C20F20"/>
    <w:rsid w:val="00C46E46"/>
    <w:rsid w:val="00CE72FC"/>
    <w:rsid w:val="00CF374B"/>
    <w:rsid w:val="00CF6E08"/>
    <w:rsid w:val="00D43EB1"/>
    <w:rsid w:val="00D75255"/>
    <w:rsid w:val="00DA227D"/>
    <w:rsid w:val="00DC2396"/>
    <w:rsid w:val="00DF4926"/>
    <w:rsid w:val="00E00A4E"/>
    <w:rsid w:val="00E011C7"/>
    <w:rsid w:val="00E666BD"/>
    <w:rsid w:val="00E9340A"/>
    <w:rsid w:val="00EA5909"/>
    <w:rsid w:val="00EF13F5"/>
    <w:rsid w:val="00EF4834"/>
    <w:rsid w:val="00F11092"/>
    <w:rsid w:val="00F124EA"/>
    <w:rsid w:val="00FB010B"/>
    <w:rsid w:val="00FB4122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5AFC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450E-090B-437F-87A7-D11BFC01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53</cp:revision>
  <dcterms:created xsi:type="dcterms:W3CDTF">2023-03-10T06:59:00Z</dcterms:created>
  <dcterms:modified xsi:type="dcterms:W3CDTF">2023-08-23T13:16:00Z</dcterms:modified>
</cp:coreProperties>
</file>