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F8B" w:rsidRPr="00BB5F8B" w:rsidRDefault="00BB5F8B" w:rsidP="00BB5F8B">
      <w:pPr>
        <w:spacing w:after="0" w:line="240" w:lineRule="auto"/>
        <w:rPr>
          <w:rFonts w:ascii="Calibri" w:eastAsia="Calibri" w:hAnsi="Calibri" w:cs="Times New Roman"/>
        </w:rPr>
      </w:pPr>
      <w:r>
        <w:rPr>
          <w:rFonts w:ascii="Calibri" w:eastAsia="Calibri" w:hAnsi="Calibri" w:cs="Times New Roman"/>
          <w:noProof/>
          <w:lang w:eastAsia="ru-RU"/>
        </w:rPr>
        <w:drawing>
          <wp:inline distT="0" distB="0" distL="0" distR="0">
            <wp:extent cx="2438400" cy="694481"/>
            <wp:effectExtent l="0" t="0" r="0" b="0"/>
            <wp:docPr id="4" name="Рисунок 4" descr="C:\Users\user2250\Desktop\логотип\! новый логотип\Логотип 2 Краснодарский кра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250\Desktop\логотип\! новый логотип\Логотип 2 Краснодарский край.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2687" cy="709942"/>
                    </a:xfrm>
                    <a:prstGeom prst="rect">
                      <a:avLst/>
                    </a:prstGeom>
                    <a:noFill/>
                    <a:ln>
                      <a:noFill/>
                    </a:ln>
                  </pic:spPr>
                </pic:pic>
              </a:graphicData>
            </a:graphic>
          </wp:inline>
        </w:drawing>
      </w:r>
      <w:r w:rsidRPr="00BB5F8B">
        <w:rPr>
          <w:rFonts w:ascii="Calibri" w:eastAsia="Calibri" w:hAnsi="Calibri" w:cs="Times New Roman"/>
        </w:rPr>
        <w:t xml:space="preserve">                                                                                                                                  </w:t>
      </w:r>
    </w:p>
    <w:p w:rsidR="00BB5F8B" w:rsidRPr="00BB5F8B" w:rsidRDefault="00BB5F8B" w:rsidP="00BB5F8B">
      <w:pPr>
        <w:spacing w:after="0" w:line="240" w:lineRule="auto"/>
        <w:rPr>
          <w:rFonts w:ascii="Calibri" w:eastAsia="Calibri" w:hAnsi="Calibri" w:cs="Times New Roman"/>
        </w:rPr>
      </w:pPr>
    </w:p>
    <w:p w:rsidR="0077466C" w:rsidRPr="0077466C" w:rsidRDefault="0077466C" w:rsidP="0077466C">
      <w:pPr>
        <w:spacing w:after="0" w:line="240" w:lineRule="auto"/>
        <w:jc w:val="right"/>
        <w:rPr>
          <w:rFonts w:ascii="Times New Roman" w:eastAsia="Calibri" w:hAnsi="Times New Roman" w:cs="Times New Roman"/>
          <w:b/>
          <w:sz w:val="26"/>
          <w:szCs w:val="26"/>
        </w:rPr>
      </w:pPr>
    </w:p>
    <w:p w:rsidR="0077466C" w:rsidRPr="0077466C" w:rsidRDefault="0077466C" w:rsidP="0077466C">
      <w:pPr>
        <w:spacing w:after="0" w:line="240" w:lineRule="auto"/>
        <w:rPr>
          <w:rFonts w:ascii="Times New Roman" w:eastAsia="Calibri" w:hAnsi="Times New Roman" w:cs="Times New Roman"/>
          <w:b/>
          <w:sz w:val="28"/>
          <w:szCs w:val="28"/>
        </w:rPr>
      </w:pPr>
    </w:p>
    <w:p w:rsidR="0077466C" w:rsidRPr="008C6897" w:rsidRDefault="00335DE5" w:rsidP="008C6897">
      <w:pPr>
        <w:spacing w:after="120" w:line="240" w:lineRule="auto"/>
        <w:jc w:val="center"/>
        <w:rPr>
          <w:rFonts w:ascii="Times New Roman" w:eastAsia="Calibri" w:hAnsi="Times New Roman" w:cs="Times New Roman"/>
          <w:b/>
          <w:sz w:val="28"/>
          <w:szCs w:val="28"/>
        </w:rPr>
      </w:pPr>
      <w:r w:rsidRPr="00335DE5">
        <w:rPr>
          <w:rFonts w:ascii="Times New Roman" w:eastAsia="Calibri" w:hAnsi="Times New Roman" w:cs="Times New Roman"/>
          <w:b/>
          <w:sz w:val="28"/>
          <w:szCs w:val="28"/>
        </w:rPr>
        <w:t>Росреестр провел открытый диалог с органами власти</w:t>
      </w:r>
    </w:p>
    <w:p w:rsidR="0077466C" w:rsidRPr="0077466C" w:rsidRDefault="0077466C" w:rsidP="0077466C">
      <w:pPr>
        <w:spacing w:after="120" w:line="240" w:lineRule="auto"/>
        <w:ind w:firstLine="709"/>
        <w:jc w:val="both"/>
        <w:rPr>
          <w:rFonts w:ascii="Times New Roman" w:eastAsia="Calibri" w:hAnsi="Times New Roman" w:cs="Times New Roman"/>
          <w:sz w:val="28"/>
          <w:szCs w:val="28"/>
        </w:rPr>
      </w:pPr>
    </w:p>
    <w:p w:rsidR="00335DE5" w:rsidRPr="00335DE5" w:rsidRDefault="00335DE5" w:rsidP="005A7999">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Росреестр провел первый в этом году открытый диалог, посвященный вопросам регистрации прав на недвижимость. В нем приняли участие руководители территориальных управлений ведомства, публично-правовой компании «Роскадастр», представители органов федеральной и региональной власти, местного самоуправления – всего более тысячи человек из всех регионов России, в том числе из Донецкой и Луганской народных р</w:t>
      </w:r>
      <w:r w:rsidR="005A7999">
        <w:rPr>
          <w:rFonts w:ascii="Times New Roman" w:eastAsia="Calibri" w:hAnsi="Times New Roman" w:cs="Times New Roman"/>
          <w:bCs/>
          <w:sz w:val="28"/>
          <w:szCs w:val="28"/>
        </w:rPr>
        <w:t xml:space="preserve">еспублик, а также Запорожской и </w:t>
      </w:r>
      <w:r w:rsidRPr="00335DE5">
        <w:rPr>
          <w:rFonts w:ascii="Times New Roman" w:eastAsia="Calibri" w:hAnsi="Times New Roman" w:cs="Times New Roman"/>
          <w:bCs/>
          <w:sz w:val="28"/>
          <w:szCs w:val="28"/>
        </w:rPr>
        <w:t>Херсонской областей.</w:t>
      </w:r>
    </w:p>
    <w:p w:rsidR="00335DE5" w:rsidRPr="00335DE5" w:rsidRDefault="005A7999" w:rsidP="005A7999">
      <w:pPr>
        <w:spacing w:after="12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Руководитель Росреестра </w:t>
      </w:r>
      <w:r w:rsidR="00335DE5" w:rsidRPr="00335DE5">
        <w:rPr>
          <w:rFonts w:ascii="Times New Roman" w:eastAsia="Calibri" w:hAnsi="Times New Roman" w:cs="Times New Roman"/>
          <w:b/>
          <w:bCs/>
          <w:sz w:val="28"/>
          <w:szCs w:val="28"/>
        </w:rPr>
        <w:t xml:space="preserve">Олег </w:t>
      </w:r>
      <w:proofErr w:type="spellStart"/>
      <w:r w:rsidR="00335DE5" w:rsidRPr="00335DE5">
        <w:rPr>
          <w:rFonts w:ascii="Times New Roman" w:eastAsia="Calibri" w:hAnsi="Times New Roman" w:cs="Times New Roman"/>
          <w:b/>
          <w:bCs/>
          <w:sz w:val="28"/>
          <w:szCs w:val="28"/>
        </w:rPr>
        <w:t>Скуфинский</w:t>
      </w:r>
      <w:proofErr w:type="spellEnd"/>
      <w:r>
        <w:rPr>
          <w:rFonts w:ascii="Times New Roman" w:eastAsia="Calibri" w:hAnsi="Times New Roman" w:cs="Times New Roman"/>
          <w:bCs/>
          <w:sz w:val="28"/>
          <w:szCs w:val="28"/>
        </w:rPr>
        <w:t xml:space="preserve"> </w:t>
      </w:r>
      <w:r w:rsidR="00335DE5" w:rsidRPr="00335DE5">
        <w:rPr>
          <w:rFonts w:ascii="Times New Roman" w:eastAsia="Calibri" w:hAnsi="Times New Roman" w:cs="Times New Roman"/>
          <w:bCs/>
          <w:sz w:val="28"/>
          <w:szCs w:val="28"/>
        </w:rPr>
        <w:t>отметил значимость проведения подобных мероприятий для получения обратной связи,</w:t>
      </w:r>
      <w:r>
        <w:rPr>
          <w:rFonts w:ascii="Times New Roman" w:eastAsia="Calibri" w:hAnsi="Times New Roman" w:cs="Times New Roman"/>
          <w:bCs/>
          <w:sz w:val="28"/>
          <w:szCs w:val="28"/>
        </w:rPr>
        <w:t xml:space="preserve"> а также поблагодарил коллег за </w:t>
      </w:r>
      <w:r w:rsidR="00335DE5" w:rsidRPr="00335DE5">
        <w:rPr>
          <w:rFonts w:ascii="Times New Roman" w:eastAsia="Calibri" w:hAnsi="Times New Roman" w:cs="Times New Roman"/>
          <w:bCs/>
          <w:sz w:val="28"/>
          <w:szCs w:val="28"/>
        </w:rPr>
        <w:t>эффективную командную работу.</w:t>
      </w:r>
    </w:p>
    <w:p w:rsidR="00335DE5" w:rsidRPr="00335DE5" w:rsidRDefault="00335DE5" w:rsidP="005A7999">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 xml:space="preserve">Функции по формированию политики в сфере земельно-имущественных отношений в части гражданского оборота недвижимости, которую мы реализуем, требует от нас совместной работы со </w:t>
      </w:r>
      <w:r w:rsidR="005A7999">
        <w:rPr>
          <w:rFonts w:ascii="Times New Roman" w:eastAsia="Calibri" w:hAnsi="Times New Roman" w:cs="Times New Roman"/>
          <w:bCs/>
          <w:i/>
          <w:iCs/>
          <w:sz w:val="28"/>
          <w:szCs w:val="28"/>
        </w:rPr>
        <w:t xml:space="preserve">всеми участниками рынка в </w:t>
      </w:r>
      <w:r w:rsidRPr="00335DE5">
        <w:rPr>
          <w:rFonts w:ascii="Times New Roman" w:eastAsia="Calibri" w:hAnsi="Times New Roman" w:cs="Times New Roman"/>
          <w:bCs/>
          <w:i/>
          <w:iCs/>
          <w:sz w:val="28"/>
          <w:szCs w:val="28"/>
        </w:rPr>
        <w:t xml:space="preserve">интересах заявителей. Заместитель Председателя Правительства РФ Марат </w:t>
      </w:r>
      <w:proofErr w:type="spellStart"/>
      <w:r w:rsidRPr="00335DE5">
        <w:rPr>
          <w:rFonts w:ascii="Times New Roman" w:eastAsia="Calibri" w:hAnsi="Times New Roman" w:cs="Times New Roman"/>
          <w:bCs/>
          <w:i/>
          <w:iCs/>
          <w:sz w:val="28"/>
          <w:szCs w:val="28"/>
        </w:rPr>
        <w:t>Шакирзянович</w:t>
      </w:r>
      <w:proofErr w:type="spellEnd"/>
      <w:r w:rsidRPr="00335DE5">
        <w:rPr>
          <w:rFonts w:ascii="Times New Roman" w:eastAsia="Calibri" w:hAnsi="Times New Roman" w:cs="Times New Roman"/>
          <w:bCs/>
          <w:i/>
          <w:iCs/>
          <w:sz w:val="28"/>
          <w:szCs w:val="28"/>
        </w:rPr>
        <w:t xml:space="preserve"> </w:t>
      </w:r>
      <w:proofErr w:type="spellStart"/>
      <w:r w:rsidRPr="00335DE5">
        <w:rPr>
          <w:rFonts w:ascii="Times New Roman" w:eastAsia="Calibri" w:hAnsi="Times New Roman" w:cs="Times New Roman"/>
          <w:bCs/>
          <w:i/>
          <w:iCs/>
          <w:sz w:val="28"/>
          <w:szCs w:val="28"/>
        </w:rPr>
        <w:t>Хуснуллин</w:t>
      </w:r>
      <w:proofErr w:type="spellEnd"/>
      <w:r w:rsidRPr="00335DE5">
        <w:rPr>
          <w:rFonts w:ascii="Times New Roman" w:eastAsia="Calibri" w:hAnsi="Times New Roman" w:cs="Times New Roman"/>
          <w:bCs/>
          <w:i/>
          <w:iCs/>
          <w:sz w:val="28"/>
          <w:szCs w:val="28"/>
        </w:rPr>
        <w:t>, курирующий нашу де</w:t>
      </w:r>
      <w:r w:rsidR="005A7999">
        <w:rPr>
          <w:rFonts w:ascii="Times New Roman" w:eastAsia="Calibri" w:hAnsi="Times New Roman" w:cs="Times New Roman"/>
          <w:bCs/>
          <w:i/>
          <w:iCs/>
          <w:sz w:val="28"/>
          <w:szCs w:val="28"/>
        </w:rPr>
        <w:t xml:space="preserve">ятельность, всегда говорит, что </w:t>
      </w:r>
      <w:r w:rsidRPr="00335DE5">
        <w:rPr>
          <w:rFonts w:ascii="Times New Roman" w:eastAsia="Calibri" w:hAnsi="Times New Roman" w:cs="Times New Roman"/>
          <w:bCs/>
          <w:i/>
          <w:iCs/>
          <w:sz w:val="28"/>
          <w:szCs w:val="28"/>
        </w:rPr>
        <w:t>Росреестр находится в начале инвести</w:t>
      </w:r>
      <w:r w:rsidR="005A7999">
        <w:rPr>
          <w:rFonts w:ascii="Times New Roman" w:eastAsia="Calibri" w:hAnsi="Times New Roman" w:cs="Times New Roman"/>
          <w:bCs/>
          <w:i/>
          <w:iCs/>
          <w:sz w:val="28"/>
          <w:szCs w:val="28"/>
        </w:rPr>
        <w:t xml:space="preserve">ционно-строительной цепочки и в </w:t>
      </w:r>
      <w:r w:rsidRPr="00335DE5">
        <w:rPr>
          <w:rFonts w:ascii="Times New Roman" w:eastAsia="Calibri" w:hAnsi="Times New Roman" w:cs="Times New Roman"/>
          <w:bCs/>
          <w:i/>
          <w:iCs/>
          <w:sz w:val="28"/>
          <w:szCs w:val="28"/>
        </w:rPr>
        <w:t>ее конце. Внутри процесса – органы власти, МФЦ, про</w:t>
      </w:r>
      <w:r w:rsidR="005A7999">
        <w:rPr>
          <w:rFonts w:ascii="Times New Roman" w:eastAsia="Calibri" w:hAnsi="Times New Roman" w:cs="Times New Roman"/>
          <w:bCs/>
          <w:i/>
          <w:iCs/>
          <w:sz w:val="28"/>
          <w:szCs w:val="28"/>
        </w:rPr>
        <w:t xml:space="preserve">фессиональные участники рынка и </w:t>
      </w:r>
      <w:r w:rsidRPr="00335DE5">
        <w:rPr>
          <w:rFonts w:ascii="Times New Roman" w:eastAsia="Calibri" w:hAnsi="Times New Roman" w:cs="Times New Roman"/>
          <w:bCs/>
          <w:i/>
          <w:iCs/>
          <w:sz w:val="28"/>
          <w:szCs w:val="28"/>
        </w:rPr>
        <w:t xml:space="preserve">многие другие. При этом именно Росреестр отвечает за итоговый результат. Со своей стороны, мы делаем все необходимое для создания комфортных условий для получателей услуг: оптимизируем процесс предоставления услуг по учету и регистрации прав, повышаем стандарты оказания </w:t>
      </w:r>
      <w:proofErr w:type="spellStart"/>
      <w:r w:rsidRPr="00335DE5">
        <w:rPr>
          <w:rFonts w:ascii="Times New Roman" w:eastAsia="Calibri" w:hAnsi="Times New Roman" w:cs="Times New Roman"/>
          <w:bCs/>
          <w:i/>
          <w:iCs/>
          <w:sz w:val="28"/>
          <w:szCs w:val="28"/>
        </w:rPr>
        <w:t>госуслуг</w:t>
      </w:r>
      <w:proofErr w:type="spellEnd"/>
      <w:r w:rsidRPr="00335DE5">
        <w:rPr>
          <w:rFonts w:ascii="Times New Roman" w:eastAsia="Calibri" w:hAnsi="Times New Roman" w:cs="Times New Roman"/>
          <w:bCs/>
          <w:i/>
          <w:iCs/>
          <w:sz w:val="28"/>
          <w:szCs w:val="28"/>
        </w:rPr>
        <w:t>, формируем полный и точный реестр, создаем новые цифровые сервисы, инициируем законодательные изменения для реализации указанных целей»,</w:t>
      </w:r>
      <w:r w:rsidR="005A7999">
        <w:rPr>
          <w:rFonts w:ascii="Times New Roman" w:eastAsia="Calibri" w:hAnsi="Times New Roman" w:cs="Times New Roman"/>
          <w:bCs/>
          <w:i/>
          <w:iCs/>
          <w:sz w:val="28"/>
          <w:szCs w:val="28"/>
        </w:rPr>
        <w:t xml:space="preserve"> </w:t>
      </w:r>
      <w:r w:rsidRPr="00335DE5">
        <w:rPr>
          <w:rFonts w:ascii="Times New Roman" w:eastAsia="Calibri" w:hAnsi="Times New Roman" w:cs="Times New Roman"/>
          <w:bCs/>
          <w:sz w:val="28"/>
          <w:szCs w:val="28"/>
        </w:rPr>
        <w:t xml:space="preserve">– заявил Олег </w:t>
      </w:r>
      <w:proofErr w:type="spellStart"/>
      <w:r w:rsidRPr="00335DE5">
        <w:rPr>
          <w:rFonts w:ascii="Times New Roman" w:eastAsia="Calibri" w:hAnsi="Times New Roman" w:cs="Times New Roman"/>
          <w:bCs/>
          <w:sz w:val="28"/>
          <w:szCs w:val="28"/>
        </w:rPr>
        <w:t>Скуфинский</w:t>
      </w:r>
      <w:proofErr w:type="spellEnd"/>
      <w:r w:rsidRPr="00335DE5">
        <w:rPr>
          <w:rFonts w:ascii="Times New Roman" w:eastAsia="Calibri" w:hAnsi="Times New Roman" w:cs="Times New Roman"/>
          <w:bCs/>
          <w:sz w:val="28"/>
          <w:szCs w:val="28"/>
        </w:rPr>
        <w:t>.</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Руководитель Росреестра подчеркнул</w:t>
      </w:r>
      <w:r w:rsidRPr="00034D30">
        <w:rPr>
          <w:rFonts w:ascii="Times New Roman" w:eastAsia="Calibri" w:hAnsi="Times New Roman" w:cs="Times New Roman"/>
          <w:bCs/>
          <w:iCs/>
          <w:sz w:val="28"/>
          <w:szCs w:val="28"/>
        </w:rPr>
        <w:t>,</w:t>
      </w:r>
      <w:r w:rsidR="00034D30" w:rsidRPr="00034D30">
        <w:rPr>
          <w:rFonts w:ascii="Times New Roman" w:eastAsia="Calibri" w:hAnsi="Times New Roman" w:cs="Times New Roman"/>
          <w:bCs/>
          <w:iCs/>
          <w:sz w:val="28"/>
          <w:szCs w:val="28"/>
        </w:rPr>
        <w:t xml:space="preserve"> </w:t>
      </w:r>
      <w:r w:rsidRPr="00034D30">
        <w:rPr>
          <w:rFonts w:ascii="Times New Roman" w:eastAsia="Calibri" w:hAnsi="Times New Roman" w:cs="Times New Roman"/>
          <w:bCs/>
          <w:sz w:val="28"/>
          <w:szCs w:val="28"/>
        </w:rPr>
        <w:t>что</w:t>
      </w:r>
      <w:r w:rsidR="00034D30">
        <w:rPr>
          <w:rFonts w:ascii="Times New Roman" w:eastAsia="Calibri" w:hAnsi="Times New Roman" w:cs="Times New Roman"/>
          <w:bCs/>
          <w:iCs/>
          <w:sz w:val="28"/>
          <w:szCs w:val="28"/>
        </w:rPr>
        <w:t xml:space="preserve"> </w:t>
      </w:r>
      <w:r w:rsidRPr="00034D30">
        <w:rPr>
          <w:rFonts w:ascii="Times New Roman" w:eastAsia="Calibri" w:hAnsi="Times New Roman" w:cs="Times New Roman"/>
          <w:bCs/>
          <w:sz w:val="28"/>
          <w:szCs w:val="28"/>
        </w:rPr>
        <w:t>по</w:t>
      </w:r>
      <w:r w:rsidR="00034D30">
        <w:rPr>
          <w:rFonts w:ascii="Times New Roman" w:eastAsia="Calibri" w:hAnsi="Times New Roman" w:cs="Times New Roman"/>
          <w:bCs/>
          <w:iCs/>
          <w:sz w:val="28"/>
          <w:szCs w:val="28"/>
        </w:rPr>
        <w:t xml:space="preserve"> </w:t>
      </w:r>
      <w:r w:rsidRPr="00034D30">
        <w:rPr>
          <w:rFonts w:ascii="Times New Roman" w:eastAsia="Calibri" w:hAnsi="Times New Roman" w:cs="Times New Roman"/>
          <w:bCs/>
          <w:sz w:val="28"/>
          <w:szCs w:val="28"/>
        </w:rPr>
        <w:t>итогам</w:t>
      </w:r>
      <w:r w:rsidRPr="00335DE5">
        <w:rPr>
          <w:rFonts w:ascii="Times New Roman" w:eastAsia="Calibri" w:hAnsi="Times New Roman" w:cs="Times New Roman"/>
          <w:bCs/>
          <w:sz w:val="28"/>
          <w:szCs w:val="28"/>
        </w:rPr>
        <w:t xml:space="preserve"> 2022 года достигнуты все показатели государственной программы «Национальная система пространственных данных». Благодаря системной работе в 2 раза сокращены сроки кадастрового учета и регистрации прав, в 1,5 – для бытовой недвижимости (</w:t>
      </w:r>
      <w:r w:rsidR="00295F59">
        <w:rPr>
          <w:rFonts w:ascii="Times New Roman" w:eastAsia="Calibri" w:hAnsi="Times New Roman" w:cs="Times New Roman"/>
          <w:bCs/>
          <w:sz w:val="28"/>
          <w:szCs w:val="28"/>
        </w:rPr>
        <w:t xml:space="preserve">в </w:t>
      </w:r>
      <w:r w:rsidR="005A7999">
        <w:rPr>
          <w:rFonts w:ascii="Times New Roman" w:eastAsia="Calibri" w:hAnsi="Times New Roman" w:cs="Times New Roman"/>
          <w:bCs/>
          <w:sz w:val="28"/>
          <w:szCs w:val="28"/>
        </w:rPr>
        <w:t>среднем в 2022 году – 2 дня).</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Количество необоснованных приостановлений сократилось в 8,5 раз, а 90% заявлений по электронной ипотеке регистрируется менее чем за 24 часа. В ходе комплексных кадастровых работ бесплатно для людей исправлена 341 тысяча реестровых ошибок. Также сформирован банк данных земли для жилищного строительства в объеме более 100 тыс. га.</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lastRenderedPageBreak/>
        <w:t xml:space="preserve">Отдельно Олег </w:t>
      </w:r>
      <w:proofErr w:type="spellStart"/>
      <w:r w:rsidRPr="00335DE5">
        <w:rPr>
          <w:rFonts w:ascii="Times New Roman" w:eastAsia="Calibri" w:hAnsi="Times New Roman" w:cs="Times New Roman"/>
          <w:bCs/>
          <w:sz w:val="28"/>
          <w:szCs w:val="28"/>
        </w:rPr>
        <w:t>Скуфинский</w:t>
      </w:r>
      <w:proofErr w:type="spellEnd"/>
      <w:r w:rsidRPr="00335DE5">
        <w:rPr>
          <w:rFonts w:ascii="Times New Roman" w:eastAsia="Calibri" w:hAnsi="Times New Roman" w:cs="Times New Roman"/>
          <w:bCs/>
          <w:sz w:val="28"/>
          <w:szCs w:val="28"/>
        </w:rPr>
        <w:t xml:space="preserve"> остановился на результатах работы на территории Донецкой и Луганской народных республик, Зап</w:t>
      </w:r>
      <w:r w:rsidR="005A7999">
        <w:rPr>
          <w:rFonts w:ascii="Times New Roman" w:eastAsia="Calibri" w:hAnsi="Times New Roman" w:cs="Times New Roman"/>
          <w:bCs/>
          <w:sz w:val="28"/>
          <w:szCs w:val="28"/>
        </w:rPr>
        <w:t>орожской и Херсонской областей.</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В полном объеме развернута дея</w:t>
      </w:r>
      <w:r w:rsidR="005A7999">
        <w:rPr>
          <w:rFonts w:ascii="Times New Roman" w:eastAsia="Calibri" w:hAnsi="Times New Roman" w:cs="Times New Roman"/>
          <w:bCs/>
          <w:i/>
          <w:iCs/>
          <w:sz w:val="28"/>
          <w:szCs w:val="28"/>
        </w:rPr>
        <w:t xml:space="preserve">тельность Большого Росреестра в </w:t>
      </w:r>
      <w:r w:rsidRPr="00335DE5">
        <w:rPr>
          <w:rFonts w:ascii="Times New Roman" w:eastAsia="Calibri" w:hAnsi="Times New Roman" w:cs="Times New Roman"/>
          <w:bCs/>
          <w:i/>
          <w:iCs/>
          <w:sz w:val="28"/>
          <w:szCs w:val="28"/>
        </w:rPr>
        <w:t>четырех новых субъектах Российской Федерации: созданы территориальные управления и филиалы ППК «Роскадастр», обеспечено взаимодействие с органами исполнительной власти для осуществления полномочий ведомства. На данный момент уже осуществлено порядка 2 тыс. учетно-регистрационных действий</w:t>
      </w:r>
      <w:r w:rsidRPr="00335DE5">
        <w:rPr>
          <w:rFonts w:ascii="Times New Roman" w:eastAsia="Calibri" w:hAnsi="Times New Roman" w:cs="Times New Roman"/>
          <w:bCs/>
          <w:sz w:val="28"/>
          <w:szCs w:val="28"/>
        </w:rPr>
        <w:t>», – заявил руководитель Службы.</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Заместитель руководителя Росреестра, руко</w:t>
      </w:r>
      <w:r w:rsidR="005A7999">
        <w:rPr>
          <w:rFonts w:ascii="Times New Roman" w:eastAsia="Calibri" w:hAnsi="Times New Roman" w:cs="Times New Roman"/>
          <w:bCs/>
          <w:sz w:val="28"/>
          <w:szCs w:val="28"/>
        </w:rPr>
        <w:t xml:space="preserve">водитель цифровой трансформации </w:t>
      </w:r>
      <w:r w:rsidRPr="00335DE5">
        <w:rPr>
          <w:rFonts w:ascii="Times New Roman" w:eastAsia="Calibri" w:hAnsi="Times New Roman" w:cs="Times New Roman"/>
          <w:b/>
          <w:bCs/>
          <w:sz w:val="28"/>
          <w:szCs w:val="28"/>
        </w:rPr>
        <w:t>Елена Мартынова</w:t>
      </w:r>
      <w:r w:rsidR="005A7999">
        <w:rPr>
          <w:rFonts w:ascii="Times New Roman" w:eastAsia="Calibri" w:hAnsi="Times New Roman" w:cs="Times New Roman"/>
          <w:bCs/>
          <w:sz w:val="28"/>
          <w:szCs w:val="28"/>
        </w:rPr>
        <w:t xml:space="preserve"> </w:t>
      </w:r>
      <w:r w:rsidRPr="00335DE5">
        <w:rPr>
          <w:rFonts w:ascii="Times New Roman" w:eastAsia="Calibri" w:hAnsi="Times New Roman" w:cs="Times New Roman"/>
          <w:bCs/>
          <w:sz w:val="28"/>
          <w:szCs w:val="28"/>
        </w:rPr>
        <w:t>рассказала о работе, проводимой совместно с органами власти.</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 xml:space="preserve">С 1 января 2023 года органы государственной власти и местного самоуправления предоставляют документы для учетно-регистрационных действий только в электронном виде. За январь-февраль 2023 года в наш адрес поступило более 600 тысяч заявлений. Благодаря этому сокращаются сроки оказания услуг, что положительно влияет на рост экономического потенциала регионов. Планирование, комплексное развитие территорий, реализация инфраструктурных проектов становятся </w:t>
      </w:r>
      <w:proofErr w:type="spellStart"/>
      <w:r w:rsidRPr="00335DE5">
        <w:rPr>
          <w:rFonts w:ascii="Times New Roman" w:eastAsia="Calibri" w:hAnsi="Times New Roman" w:cs="Times New Roman"/>
          <w:bCs/>
          <w:i/>
          <w:iCs/>
          <w:sz w:val="28"/>
          <w:szCs w:val="28"/>
        </w:rPr>
        <w:t>системнее</w:t>
      </w:r>
      <w:proofErr w:type="spellEnd"/>
      <w:r w:rsidRPr="00335DE5">
        <w:rPr>
          <w:rFonts w:ascii="Times New Roman" w:eastAsia="Calibri" w:hAnsi="Times New Roman" w:cs="Times New Roman"/>
          <w:bCs/>
          <w:i/>
          <w:iCs/>
          <w:sz w:val="28"/>
          <w:szCs w:val="28"/>
        </w:rPr>
        <w:t xml:space="preserve"> и быстрее. Совместно с </w:t>
      </w:r>
      <w:proofErr w:type="spellStart"/>
      <w:r w:rsidRPr="00335DE5">
        <w:rPr>
          <w:rFonts w:ascii="Times New Roman" w:eastAsia="Calibri" w:hAnsi="Times New Roman" w:cs="Times New Roman"/>
          <w:bCs/>
          <w:i/>
          <w:iCs/>
          <w:sz w:val="28"/>
          <w:szCs w:val="28"/>
        </w:rPr>
        <w:t>Минцифры</w:t>
      </w:r>
      <w:proofErr w:type="spellEnd"/>
      <w:r w:rsidRPr="00335DE5">
        <w:rPr>
          <w:rFonts w:ascii="Times New Roman" w:eastAsia="Calibri" w:hAnsi="Times New Roman" w:cs="Times New Roman"/>
          <w:bCs/>
          <w:i/>
          <w:iCs/>
          <w:sz w:val="28"/>
          <w:szCs w:val="28"/>
        </w:rPr>
        <w:t xml:space="preserve"> России мы выводим услуги Росреестра на ЕПГУ. Еженедельно только по выпискам из ЕГРН через Портал подается порядка 35 тысяч обращений. 80% из них обрабат</w:t>
      </w:r>
      <w:r w:rsidR="00253E01">
        <w:rPr>
          <w:rFonts w:ascii="Times New Roman" w:eastAsia="Calibri" w:hAnsi="Times New Roman" w:cs="Times New Roman"/>
          <w:bCs/>
          <w:i/>
          <w:iCs/>
          <w:sz w:val="28"/>
          <w:szCs w:val="28"/>
        </w:rPr>
        <w:t xml:space="preserve">ывается менее, чем за минуту. В </w:t>
      </w:r>
      <w:r w:rsidRPr="00335DE5">
        <w:rPr>
          <w:rFonts w:ascii="Times New Roman" w:eastAsia="Calibri" w:hAnsi="Times New Roman" w:cs="Times New Roman"/>
          <w:bCs/>
          <w:i/>
          <w:iCs/>
          <w:sz w:val="28"/>
          <w:szCs w:val="28"/>
        </w:rPr>
        <w:t>2023 году предоставим возможность подачи всех заявлений в учетно-регистрационной сфере через Портал, а также создадим </w:t>
      </w:r>
      <w:hyperlink r:id="rId9" w:history="1">
        <w:proofErr w:type="spellStart"/>
        <w:r w:rsidRPr="00335DE5">
          <w:rPr>
            <w:rStyle w:val="a4"/>
            <w:rFonts w:ascii="Times New Roman" w:eastAsia="Calibri" w:hAnsi="Times New Roman" w:cs="Times New Roman"/>
            <w:bCs/>
            <w:sz w:val="28"/>
            <w:szCs w:val="28"/>
          </w:rPr>
          <w:t>суперсервис</w:t>
        </w:r>
        <w:proofErr w:type="spellEnd"/>
        <w:r w:rsidRPr="00335DE5">
          <w:rPr>
            <w:rStyle w:val="a4"/>
            <w:rFonts w:ascii="Times New Roman" w:eastAsia="Calibri" w:hAnsi="Times New Roman" w:cs="Times New Roman"/>
            <w:bCs/>
            <w:sz w:val="28"/>
            <w:szCs w:val="28"/>
          </w:rPr>
          <w:t xml:space="preserve"> «Мое жилье»,</w:t>
        </w:r>
      </w:hyperlink>
      <w:r w:rsidR="00094F85">
        <w:rPr>
          <w:rFonts w:ascii="Times New Roman" w:eastAsia="Calibri" w:hAnsi="Times New Roman" w:cs="Times New Roman"/>
          <w:bCs/>
          <w:sz w:val="28"/>
          <w:szCs w:val="28"/>
        </w:rPr>
        <w:t xml:space="preserve"> </w:t>
      </w:r>
      <w:r w:rsidRPr="00335DE5">
        <w:rPr>
          <w:rFonts w:ascii="Times New Roman" w:eastAsia="Calibri" w:hAnsi="Times New Roman" w:cs="Times New Roman"/>
          <w:bCs/>
          <w:sz w:val="28"/>
          <w:szCs w:val="28"/>
        </w:rPr>
        <w:t>– отметила она.</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Руководитель цифровой трансформации отметила, что в рамках реализации Национальной системы пространственных данных в 2022 г</w:t>
      </w:r>
      <w:r w:rsidR="00A84E96">
        <w:rPr>
          <w:rFonts w:ascii="Times New Roman" w:eastAsia="Calibri" w:hAnsi="Times New Roman" w:cs="Times New Roman"/>
          <w:bCs/>
          <w:sz w:val="28"/>
          <w:szCs w:val="28"/>
        </w:rPr>
        <w:t>оду разработано 11 </w:t>
      </w:r>
      <w:bookmarkStart w:id="0" w:name="_GoBack"/>
      <w:bookmarkEnd w:id="0"/>
      <w:r w:rsidR="00A84E96">
        <w:rPr>
          <w:rFonts w:ascii="Times New Roman" w:eastAsia="Calibri" w:hAnsi="Times New Roman" w:cs="Times New Roman"/>
          <w:bCs/>
          <w:sz w:val="28"/>
          <w:szCs w:val="28"/>
        </w:rPr>
        <w:t xml:space="preserve">сервисов для </w:t>
      </w:r>
      <w:r w:rsidRPr="00335DE5">
        <w:rPr>
          <w:rFonts w:ascii="Times New Roman" w:eastAsia="Calibri" w:hAnsi="Times New Roman" w:cs="Times New Roman"/>
          <w:bCs/>
          <w:sz w:val="28"/>
          <w:szCs w:val="28"/>
        </w:rPr>
        <w:t>людей и бизнеса, опытная эксплуатация запущена в 4 пилотных субъектах. «</w:t>
      </w:r>
      <w:r w:rsidRPr="00335DE5">
        <w:rPr>
          <w:rFonts w:ascii="Times New Roman" w:eastAsia="Calibri" w:hAnsi="Times New Roman" w:cs="Times New Roman"/>
          <w:bCs/>
          <w:i/>
          <w:iCs/>
          <w:sz w:val="28"/>
          <w:szCs w:val="28"/>
        </w:rPr>
        <w:t>В 2023 году появится еще 9 сервисов и расширение платформы на минимум 20 регионов Российской Федерации. Уже в 2024 году Единая цифровая платформа НСПД будет работать в промышленной эксплуатации, а отдельные сервисы будут доступны по всей стране</w:t>
      </w:r>
      <w:r w:rsidR="00094F85">
        <w:rPr>
          <w:rFonts w:ascii="Times New Roman" w:eastAsia="Calibri" w:hAnsi="Times New Roman" w:cs="Times New Roman"/>
          <w:bCs/>
          <w:sz w:val="28"/>
          <w:szCs w:val="28"/>
        </w:rPr>
        <w:t xml:space="preserve">», – заявила </w:t>
      </w:r>
      <w:r w:rsidRPr="00335DE5">
        <w:rPr>
          <w:rFonts w:ascii="Times New Roman" w:eastAsia="Calibri" w:hAnsi="Times New Roman" w:cs="Times New Roman"/>
          <w:b/>
          <w:bCs/>
          <w:sz w:val="28"/>
          <w:szCs w:val="28"/>
        </w:rPr>
        <w:t>Елена Мартынова</w:t>
      </w:r>
      <w:r w:rsidRPr="00335DE5">
        <w:rPr>
          <w:rFonts w:ascii="Times New Roman" w:eastAsia="Calibri" w:hAnsi="Times New Roman" w:cs="Times New Roman"/>
          <w:bCs/>
          <w:sz w:val="28"/>
          <w:szCs w:val="28"/>
        </w:rPr>
        <w:t>.</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О нормотворческой деятельности Росреестра рассказал статс-секретарь – зам</w:t>
      </w:r>
      <w:r w:rsidR="00094F85">
        <w:rPr>
          <w:rFonts w:ascii="Times New Roman" w:eastAsia="Calibri" w:hAnsi="Times New Roman" w:cs="Times New Roman"/>
          <w:bCs/>
          <w:sz w:val="28"/>
          <w:szCs w:val="28"/>
        </w:rPr>
        <w:t xml:space="preserve">еститель руководителя ведомства </w:t>
      </w:r>
      <w:r w:rsidRPr="00335DE5">
        <w:rPr>
          <w:rFonts w:ascii="Times New Roman" w:eastAsia="Calibri" w:hAnsi="Times New Roman" w:cs="Times New Roman"/>
          <w:b/>
          <w:bCs/>
          <w:sz w:val="28"/>
          <w:szCs w:val="28"/>
        </w:rPr>
        <w:t xml:space="preserve">Алексей </w:t>
      </w:r>
      <w:proofErr w:type="spellStart"/>
      <w:r w:rsidRPr="00335DE5">
        <w:rPr>
          <w:rFonts w:ascii="Times New Roman" w:eastAsia="Calibri" w:hAnsi="Times New Roman" w:cs="Times New Roman"/>
          <w:b/>
          <w:bCs/>
          <w:sz w:val="28"/>
          <w:szCs w:val="28"/>
        </w:rPr>
        <w:t>Бутовецкий</w:t>
      </w:r>
      <w:proofErr w:type="spellEnd"/>
      <w:r w:rsidRPr="00335DE5">
        <w:rPr>
          <w:rFonts w:ascii="Times New Roman" w:eastAsia="Calibri" w:hAnsi="Times New Roman" w:cs="Times New Roman"/>
          <w:bCs/>
          <w:sz w:val="28"/>
          <w:szCs w:val="28"/>
        </w:rPr>
        <w:t>.</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2023 год станет для нас годом законов для</w:t>
      </w:r>
      <w:r w:rsidR="00EE13E7">
        <w:rPr>
          <w:rFonts w:ascii="Times New Roman" w:eastAsia="Calibri" w:hAnsi="Times New Roman" w:cs="Times New Roman"/>
          <w:bCs/>
          <w:i/>
          <w:iCs/>
          <w:sz w:val="28"/>
          <w:szCs w:val="28"/>
        </w:rPr>
        <w:t xml:space="preserve"> полного и точного реестра. Для </w:t>
      </w:r>
      <w:r w:rsidRPr="00335DE5">
        <w:rPr>
          <w:rFonts w:ascii="Times New Roman" w:eastAsia="Calibri" w:hAnsi="Times New Roman" w:cs="Times New Roman"/>
          <w:bCs/>
          <w:i/>
          <w:iCs/>
          <w:sz w:val="28"/>
          <w:szCs w:val="28"/>
        </w:rPr>
        <w:t>его обеспечения нам необходимо принять шесть инициатив: это законопроекты о «линейной амнистии», о развитии института выявления правообладателей объектов недвижимо</w:t>
      </w:r>
      <w:r w:rsidR="00094F85">
        <w:rPr>
          <w:rFonts w:ascii="Times New Roman" w:eastAsia="Calibri" w:hAnsi="Times New Roman" w:cs="Times New Roman"/>
          <w:bCs/>
          <w:i/>
          <w:iCs/>
          <w:sz w:val="28"/>
          <w:szCs w:val="28"/>
        </w:rPr>
        <w:t xml:space="preserve">сти и оформления бесхозяйного и </w:t>
      </w:r>
      <w:r w:rsidRPr="00335DE5">
        <w:rPr>
          <w:rFonts w:ascii="Times New Roman" w:eastAsia="Calibri" w:hAnsi="Times New Roman" w:cs="Times New Roman"/>
          <w:bCs/>
          <w:i/>
          <w:iCs/>
          <w:sz w:val="28"/>
          <w:szCs w:val="28"/>
        </w:rPr>
        <w:t>выморочного имущества, о развитии «лесной амнистии» (в рамках подготовки поправок к инициативе мы предлагаем разрешить устранен</w:t>
      </w:r>
      <w:r w:rsidR="00094F85">
        <w:rPr>
          <w:rFonts w:ascii="Times New Roman" w:eastAsia="Calibri" w:hAnsi="Times New Roman" w:cs="Times New Roman"/>
          <w:bCs/>
          <w:i/>
          <w:iCs/>
          <w:sz w:val="28"/>
          <w:szCs w:val="28"/>
        </w:rPr>
        <w:t xml:space="preserve">ие противоречий в </w:t>
      </w:r>
      <w:r w:rsidRPr="00335DE5">
        <w:rPr>
          <w:rFonts w:ascii="Times New Roman" w:eastAsia="Calibri" w:hAnsi="Times New Roman" w:cs="Times New Roman"/>
          <w:bCs/>
          <w:i/>
          <w:iCs/>
          <w:sz w:val="28"/>
          <w:szCs w:val="28"/>
        </w:rPr>
        <w:t>Го</w:t>
      </w:r>
      <w:r w:rsidR="00EE13E7">
        <w:rPr>
          <w:rFonts w:ascii="Times New Roman" w:eastAsia="Calibri" w:hAnsi="Times New Roman" w:cs="Times New Roman"/>
          <w:bCs/>
          <w:i/>
          <w:iCs/>
          <w:sz w:val="28"/>
          <w:szCs w:val="28"/>
        </w:rPr>
        <w:t xml:space="preserve">сударственном лесном реестре по </w:t>
      </w:r>
      <w:r w:rsidRPr="00335DE5">
        <w:rPr>
          <w:rFonts w:ascii="Times New Roman" w:eastAsia="Calibri" w:hAnsi="Times New Roman" w:cs="Times New Roman"/>
          <w:bCs/>
          <w:i/>
          <w:iCs/>
          <w:sz w:val="28"/>
          <w:szCs w:val="28"/>
        </w:rPr>
        <w:t>заявлению граждан). Инициатива об устранении пересечений между границами земельных участков и границами населенных пунктов, территориальных зон в</w:t>
      </w:r>
      <w:r w:rsidR="00EE13E7">
        <w:rPr>
          <w:rFonts w:ascii="Times New Roman" w:eastAsia="Calibri" w:hAnsi="Times New Roman" w:cs="Times New Roman"/>
          <w:bCs/>
          <w:i/>
          <w:iCs/>
          <w:sz w:val="28"/>
          <w:szCs w:val="28"/>
        </w:rPr>
        <w:t xml:space="preserve"> </w:t>
      </w:r>
      <w:r w:rsidRPr="00335DE5">
        <w:rPr>
          <w:rFonts w:ascii="Times New Roman" w:eastAsia="Calibri" w:hAnsi="Times New Roman" w:cs="Times New Roman"/>
          <w:bCs/>
          <w:i/>
          <w:iCs/>
          <w:sz w:val="28"/>
          <w:szCs w:val="28"/>
        </w:rPr>
        <w:t xml:space="preserve">ближайшее время будет </w:t>
      </w:r>
      <w:r w:rsidR="00094F85">
        <w:rPr>
          <w:rFonts w:ascii="Times New Roman" w:eastAsia="Calibri" w:hAnsi="Times New Roman" w:cs="Times New Roman"/>
          <w:bCs/>
          <w:i/>
          <w:iCs/>
          <w:sz w:val="28"/>
          <w:szCs w:val="28"/>
        </w:rPr>
        <w:t xml:space="preserve">внесена в Государственную Думу, </w:t>
      </w:r>
      <w:r w:rsidRPr="00335DE5">
        <w:rPr>
          <w:rFonts w:ascii="Times New Roman" w:eastAsia="Calibri" w:hAnsi="Times New Roman" w:cs="Times New Roman"/>
          <w:bCs/>
          <w:sz w:val="28"/>
          <w:szCs w:val="28"/>
        </w:rPr>
        <w:t>– заявил он.</w:t>
      </w:r>
      <w:r w:rsidR="00094F85">
        <w:rPr>
          <w:rFonts w:ascii="Times New Roman" w:eastAsia="Calibri" w:hAnsi="Times New Roman" w:cs="Times New Roman"/>
          <w:bCs/>
          <w:i/>
          <w:iCs/>
          <w:sz w:val="28"/>
          <w:szCs w:val="28"/>
        </w:rPr>
        <w:t xml:space="preserve"> </w:t>
      </w: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Второй блок наших предложений связан с повышением эффективности использования земли и оформлени</w:t>
      </w:r>
      <w:r w:rsidR="00EE13E7">
        <w:rPr>
          <w:rFonts w:ascii="Times New Roman" w:eastAsia="Calibri" w:hAnsi="Times New Roman" w:cs="Times New Roman"/>
          <w:bCs/>
          <w:i/>
          <w:iCs/>
          <w:sz w:val="28"/>
          <w:szCs w:val="28"/>
        </w:rPr>
        <w:t xml:space="preserve">ем существующей недвижимости. И </w:t>
      </w:r>
      <w:r w:rsidRPr="00335DE5">
        <w:rPr>
          <w:rFonts w:ascii="Times New Roman" w:eastAsia="Calibri" w:hAnsi="Times New Roman" w:cs="Times New Roman"/>
          <w:bCs/>
          <w:i/>
          <w:iCs/>
          <w:sz w:val="28"/>
          <w:szCs w:val="28"/>
        </w:rPr>
        <w:t xml:space="preserve">граждане, и юридические лица </w:t>
      </w:r>
      <w:r w:rsidRPr="00335DE5">
        <w:rPr>
          <w:rFonts w:ascii="Times New Roman" w:eastAsia="Calibri" w:hAnsi="Times New Roman" w:cs="Times New Roman"/>
          <w:bCs/>
          <w:i/>
          <w:iCs/>
          <w:sz w:val="28"/>
          <w:szCs w:val="28"/>
        </w:rPr>
        <w:lastRenderedPageBreak/>
        <w:t>обязаны оформлять недвижимость, которой они пользуются, за исключением незаконных построек. Регистрация собственности обеспечит защиту их имущественных прав, а также будет способствовать развитию экономическо</w:t>
      </w:r>
      <w:r w:rsidR="00094F85">
        <w:rPr>
          <w:rFonts w:ascii="Times New Roman" w:eastAsia="Calibri" w:hAnsi="Times New Roman" w:cs="Times New Roman"/>
          <w:bCs/>
          <w:i/>
          <w:iCs/>
          <w:sz w:val="28"/>
          <w:szCs w:val="28"/>
        </w:rPr>
        <w:t xml:space="preserve">го потенциала регионов. Всего в </w:t>
      </w:r>
      <w:r w:rsidRPr="00335DE5">
        <w:rPr>
          <w:rFonts w:ascii="Times New Roman" w:eastAsia="Calibri" w:hAnsi="Times New Roman" w:cs="Times New Roman"/>
          <w:bCs/>
          <w:i/>
          <w:iCs/>
          <w:sz w:val="28"/>
          <w:szCs w:val="28"/>
        </w:rPr>
        <w:t>пакете Росреестра в настоящий момент 17</w:t>
      </w:r>
      <w:r w:rsidR="00094F85">
        <w:rPr>
          <w:rFonts w:ascii="Times New Roman" w:eastAsia="Calibri" w:hAnsi="Times New Roman" w:cs="Times New Roman"/>
          <w:bCs/>
          <w:i/>
          <w:iCs/>
          <w:sz w:val="28"/>
          <w:szCs w:val="28"/>
        </w:rPr>
        <w:t> </w:t>
      </w:r>
      <w:r w:rsidRPr="00335DE5">
        <w:rPr>
          <w:rFonts w:ascii="Times New Roman" w:eastAsia="Calibri" w:hAnsi="Times New Roman" w:cs="Times New Roman"/>
          <w:bCs/>
          <w:i/>
          <w:iCs/>
          <w:sz w:val="28"/>
          <w:szCs w:val="28"/>
        </w:rPr>
        <w:t>инициатив</w:t>
      </w:r>
      <w:r w:rsidRPr="00335DE5">
        <w:rPr>
          <w:rFonts w:ascii="Times New Roman" w:eastAsia="Calibri" w:hAnsi="Times New Roman" w:cs="Times New Roman"/>
          <w:bCs/>
          <w:sz w:val="28"/>
          <w:szCs w:val="28"/>
        </w:rPr>
        <w:t>».</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О ходе исполнения дорожных карт по оптимизации учетно-регистрационных действий доложил заместитель руководителя ведомства </w:t>
      </w:r>
      <w:r w:rsidRPr="00335DE5">
        <w:rPr>
          <w:rFonts w:ascii="Times New Roman" w:eastAsia="Calibri" w:hAnsi="Times New Roman" w:cs="Times New Roman"/>
          <w:b/>
          <w:bCs/>
          <w:sz w:val="28"/>
          <w:szCs w:val="28"/>
        </w:rPr>
        <w:t>Максим Смирнов</w:t>
      </w:r>
      <w:r w:rsidR="00094F85">
        <w:rPr>
          <w:rFonts w:ascii="Times New Roman" w:eastAsia="Calibri" w:hAnsi="Times New Roman" w:cs="Times New Roman"/>
          <w:bCs/>
          <w:sz w:val="28"/>
          <w:szCs w:val="28"/>
        </w:rPr>
        <w:t xml:space="preserve">. Пилотным регионом и </w:t>
      </w:r>
      <w:r w:rsidRPr="00335DE5">
        <w:rPr>
          <w:rFonts w:ascii="Times New Roman" w:eastAsia="Calibri" w:hAnsi="Times New Roman" w:cs="Times New Roman"/>
          <w:bCs/>
          <w:sz w:val="28"/>
          <w:szCs w:val="28"/>
        </w:rPr>
        <w:t>лабораторией по выработке решений в 2021 году стала Московская область. В 2022 году реализованы уже три доро</w:t>
      </w:r>
      <w:r w:rsidR="00094F85">
        <w:rPr>
          <w:rFonts w:ascii="Times New Roman" w:eastAsia="Calibri" w:hAnsi="Times New Roman" w:cs="Times New Roman"/>
          <w:bCs/>
          <w:sz w:val="28"/>
          <w:szCs w:val="28"/>
        </w:rPr>
        <w:t xml:space="preserve">жные карты – общефедеральная по </w:t>
      </w:r>
      <w:r w:rsidRPr="00335DE5">
        <w:rPr>
          <w:rFonts w:ascii="Times New Roman" w:eastAsia="Calibri" w:hAnsi="Times New Roman" w:cs="Times New Roman"/>
          <w:bCs/>
          <w:sz w:val="28"/>
          <w:szCs w:val="28"/>
        </w:rPr>
        <w:t>объектам бытовой недвижимости и объектам, построенным за счет средств федеральной адресной инвестиционной программы, по Московской области 2.0 и Москве 1.0.</w:t>
      </w:r>
    </w:p>
    <w:p w:rsidR="00335DE5" w:rsidRPr="00335DE5" w:rsidRDefault="00335DE5" w:rsidP="00043CD1">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Основные направления проектов – переход на взаимодействие органа регистрации прав с профессиональными участниками рынка, включая органы власти, в электронном виде и, как следствие, существенное сокращение сроков оказания услуг по учету и регистрации прав на недвижимость, совершенствование нормативно-правового регулирования. Благодаря реализации дорожных карт доля оформления прав по единой процедуре за один рабочий день по итогам 2022 года составила 63% против 36% в первом полугодии. Доля услуг, предоставляемых органами власти в электронном виде, </w:t>
      </w:r>
      <w:r w:rsidRPr="00335DE5">
        <w:rPr>
          <w:rFonts w:ascii="Times New Roman" w:eastAsia="Calibri" w:hAnsi="Times New Roman" w:cs="Times New Roman"/>
          <w:bCs/>
          <w:sz w:val="28"/>
          <w:szCs w:val="28"/>
        </w:rPr>
        <w:t>– </w:t>
      </w:r>
      <w:r w:rsidRPr="00335DE5">
        <w:rPr>
          <w:rFonts w:ascii="Times New Roman" w:eastAsia="Calibri" w:hAnsi="Times New Roman" w:cs="Times New Roman"/>
          <w:bCs/>
          <w:i/>
          <w:iCs/>
          <w:sz w:val="28"/>
          <w:szCs w:val="28"/>
        </w:rPr>
        <w:t>96,9%. На территории Москвы и Московской области учетно-регистрационные действия в от</w:t>
      </w:r>
      <w:r w:rsidR="00043CD1">
        <w:rPr>
          <w:rFonts w:ascii="Times New Roman" w:eastAsia="Calibri" w:hAnsi="Times New Roman" w:cs="Times New Roman"/>
          <w:bCs/>
          <w:i/>
          <w:iCs/>
          <w:sz w:val="28"/>
          <w:szCs w:val="28"/>
        </w:rPr>
        <w:t xml:space="preserve">ношении многоквартирных домов и </w:t>
      </w:r>
      <w:r w:rsidRPr="00335DE5">
        <w:rPr>
          <w:rFonts w:ascii="Times New Roman" w:eastAsia="Calibri" w:hAnsi="Times New Roman" w:cs="Times New Roman"/>
          <w:bCs/>
          <w:i/>
          <w:iCs/>
          <w:sz w:val="28"/>
          <w:szCs w:val="28"/>
        </w:rPr>
        <w:t>объектов по программе реновации</w:t>
      </w:r>
      <w:r w:rsidR="00043CD1">
        <w:rPr>
          <w:rFonts w:ascii="Times New Roman" w:eastAsia="Calibri" w:hAnsi="Times New Roman" w:cs="Times New Roman"/>
          <w:bCs/>
          <w:i/>
          <w:iCs/>
          <w:sz w:val="28"/>
          <w:szCs w:val="28"/>
        </w:rPr>
        <w:t xml:space="preserve"> жилья стали осуществляться без </w:t>
      </w:r>
      <w:r w:rsidRPr="00335DE5">
        <w:rPr>
          <w:rFonts w:ascii="Times New Roman" w:eastAsia="Calibri" w:hAnsi="Times New Roman" w:cs="Times New Roman"/>
          <w:bCs/>
          <w:i/>
          <w:iCs/>
          <w:sz w:val="28"/>
          <w:szCs w:val="28"/>
        </w:rPr>
        <w:t>приостановлений, электронная регистрация договоров участия долевого строительства значительно превы</w:t>
      </w:r>
      <w:r w:rsidR="00043CD1">
        <w:rPr>
          <w:rFonts w:ascii="Times New Roman" w:eastAsia="Calibri" w:hAnsi="Times New Roman" w:cs="Times New Roman"/>
          <w:bCs/>
          <w:i/>
          <w:iCs/>
          <w:sz w:val="28"/>
          <w:szCs w:val="28"/>
        </w:rPr>
        <w:t xml:space="preserve">шает средний показатель по всей </w:t>
      </w:r>
      <w:r w:rsidRPr="00335DE5">
        <w:rPr>
          <w:rFonts w:ascii="Times New Roman" w:eastAsia="Calibri" w:hAnsi="Times New Roman" w:cs="Times New Roman"/>
          <w:bCs/>
          <w:i/>
          <w:iCs/>
          <w:sz w:val="28"/>
          <w:szCs w:val="28"/>
        </w:rPr>
        <w:t>России</w:t>
      </w:r>
      <w:r w:rsidRPr="00335DE5">
        <w:rPr>
          <w:rFonts w:ascii="Times New Roman" w:eastAsia="Calibri" w:hAnsi="Times New Roman" w:cs="Times New Roman"/>
          <w:bCs/>
          <w:sz w:val="28"/>
          <w:szCs w:val="28"/>
        </w:rPr>
        <w:t>», – отметил заместитель руководителя ведомства.</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 xml:space="preserve">Учитывая положительный опыт взаимодействия с органами исполнительной власти Москвы и Московской области, </w:t>
      </w:r>
      <w:proofErr w:type="spellStart"/>
      <w:r w:rsidRPr="00335DE5">
        <w:rPr>
          <w:rFonts w:ascii="Times New Roman" w:eastAsia="Calibri" w:hAnsi="Times New Roman" w:cs="Times New Roman"/>
          <w:bCs/>
          <w:sz w:val="28"/>
          <w:szCs w:val="28"/>
        </w:rPr>
        <w:t>Росреестром</w:t>
      </w:r>
      <w:proofErr w:type="spellEnd"/>
      <w:r w:rsidRPr="00335DE5">
        <w:rPr>
          <w:rFonts w:ascii="Times New Roman" w:eastAsia="Calibri" w:hAnsi="Times New Roman" w:cs="Times New Roman"/>
          <w:bCs/>
          <w:sz w:val="28"/>
          <w:szCs w:val="28"/>
        </w:rPr>
        <w:t xml:space="preserve"> принято решение о продолжении в 2023 году сотрудничества в рамках обновленных дорожных карт, а также запуске еще одной – на территории Санкт-Петербурга.</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
          <w:bCs/>
          <w:sz w:val="28"/>
          <w:szCs w:val="28"/>
        </w:rPr>
        <w:t>Максим Смирнов</w:t>
      </w:r>
      <w:r w:rsidR="00043CD1">
        <w:rPr>
          <w:rFonts w:ascii="Times New Roman" w:eastAsia="Calibri" w:hAnsi="Times New Roman" w:cs="Times New Roman"/>
          <w:bCs/>
          <w:sz w:val="28"/>
          <w:szCs w:val="28"/>
        </w:rPr>
        <w:t xml:space="preserve"> </w:t>
      </w:r>
      <w:r w:rsidRPr="00335DE5">
        <w:rPr>
          <w:rFonts w:ascii="Times New Roman" w:eastAsia="Calibri" w:hAnsi="Times New Roman" w:cs="Times New Roman"/>
          <w:bCs/>
          <w:sz w:val="28"/>
          <w:szCs w:val="28"/>
        </w:rPr>
        <w:t>добавил, что в 2023 году совместно с органами государственной власти новых субъектов Российской Федерации запланирована реализация комплексной дорожной карты по развитию рынка недвижимости, включающая мероприятия по правовому регулированию особенностей гражданского оборота недвижимости на переходный период, поэтапному внедрению стандартов оказания услуг Росреестра, нормализации работы профессиональных участников рынка, созданию инфраструктуры пространственных данных.</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 xml:space="preserve">Руководитель </w:t>
      </w:r>
      <w:r w:rsidR="00F42DB1">
        <w:rPr>
          <w:rFonts w:ascii="Times New Roman" w:eastAsia="Calibri" w:hAnsi="Times New Roman" w:cs="Times New Roman"/>
          <w:bCs/>
          <w:sz w:val="28"/>
          <w:szCs w:val="28"/>
        </w:rPr>
        <w:t xml:space="preserve">Управления Росреестра по Москве </w:t>
      </w:r>
      <w:r w:rsidR="00043CD1">
        <w:rPr>
          <w:rFonts w:ascii="Times New Roman" w:eastAsia="Calibri" w:hAnsi="Times New Roman" w:cs="Times New Roman"/>
          <w:b/>
          <w:bCs/>
          <w:sz w:val="28"/>
          <w:szCs w:val="28"/>
        </w:rPr>
        <w:t xml:space="preserve">Игорь Майданов </w:t>
      </w:r>
      <w:r w:rsidRPr="00335DE5">
        <w:rPr>
          <w:rFonts w:ascii="Times New Roman" w:eastAsia="Calibri" w:hAnsi="Times New Roman" w:cs="Times New Roman"/>
          <w:bCs/>
          <w:sz w:val="28"/>
          <w:szCs w:val="28"/>
        </w:rPr>
        <w:t>сообщил о результатах реализации дорожной карты в столице:</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Постоянная поддержка со стороны Р</w:t>
      </w:r>
      <w:r w:rsidR="00043CD1">
        <w:rPr>
          <w:rFonts w:ascii="Times New Roman" w:eastAsia="Calibri" w:hAnsi="Times New Roman" w:cs="Times New Roman"/>
          <w:bCs/>
          <w:i/>
          <w:iCs/>
          <w:sz w:val="28"/>
          <w:szCs w:val="28"/>
        </w:rPr>
        <w:t xml:space="preserve">осреестра и совместные усилия с </w:t>
      </w:r>
      <w:r w:rsidRPr="00335DE5">
        <w:rPr>
          <w:rFonts w:ascii="Times New Roman" w:eastAsia="Calibri" w:hAnsi="Times New Roman" w:cs="Times New Roman"/>
          <w:bCs/>
          <w:i/>
          <w:iCs/>
          <w:sz w:val="28"/>
          <w:szCs w:val="28"/>
        </w:rPr>
        <w:t>Правительством Москвы позволили добиться достижения всех ключевых показателей: сократить сроки регистрации и кадастрового учета социально-значимых объектов до 1 рабочего</w:t>
      </w:r>
      <w:r w:rsidR="00F42DB1">
        <w:rPr>
          <w:rFonts w:ascii="Times New Roman" w:eastAsia="Calibri" w:hAnsi="Times New Roman" w:cs="Times New Roman"/>
          <w:bCs/>
          <w:i/>
          <w:iCs/>
          <w:sz w:val="28"/>
          <w:szCs w:val="28"/>
        </w:rPr>
        <w:t xml:space="preserve"> дня, не превысить показатель в </w:t>
      </w:r>
      <w:r w:rsidRPr="00335DE5">
        <w:rPr>
          <w:rFonts w:ascii="Times New Roman" w:eastAsia="Calibri" w:hAnsi="Times New Roman" w:cs="Times New Roman"/>
          <w:bCs/>
          <w:i/>
          <w:iCs/>
          <w:sz w:val="28"/>
          <w:szCs w:val="28"/>
        </w:rPr>
        <w:t xml:space="preserve">0,5 % решений </w:t>
      </w:r>
      <w:r w:rsidR="00F42DB1">
        <w:rPr>
          <w:rFonts w:ascii="Times New Roman" w:eastAsia="Calibri" w:hAnsi="Times New Roman" w:cs="Times New Roman"/>
          <w:bCs/>
          <w:i/>
          <w:iCs/>
          <w:sz w:val="28"/>
          <w:szCs w:val="28"/>
        </w:rPr>
        <w:t xml:space="preserve">о </w:t>
      </w:r>
      <w:r w:rsidRPr="00335DE5">
        <w:rPr>
          <w:rFonts w:ascii="Times New Roman" w:eastAsia="Calibri" w:hAnsi="Times New Roman" w:cs="Times New Roman"/>
          <w:bCs/>
          <w:i/>
          <w:iCs/>
          <w:sz w:val="28"/>
          <w:szCs w:val="28"/>
        </w:rPr>
        <w:lastRenderedPageBreak/>
        <w:t>приостановлении по объектам бытовой недвижимости; упростить регистрационные процедуры для инвесторов и граждан. Наша задача на 2023 год удержать достигнутые результаты и не снижать темпы, ведь перед нами стоят новые задачи, поставленные государственной программой НСПД».</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Руководитель Управления Р</w:t>
      </w:r>
      <w:r w:rsidR="00F42DB1">
        <w:rPr>
          <w:rFonts w:ascii="Times New Roman" w:eastAsia="Calibri" w:hAnsi="Times New Roman" w:cs="Times New Roman"/>
          <w:bCs/>
          <w:sz w:val="28"/>
          <w:szCs w:val="28"/>
        </w:rPr>
        <w:t xml:space="preserve">осреестра по Московской области </w:t>
      </w:r>
      <w:r w:rsidRPr="00335DE5">
        <w:rPr>
          <w:rFonts w:ascii="Times New Roman" w:eastAsia="Calibri" w:hAnsi="Times New Roman" w:cs="Times New Roman"/>
          <w:b/>
          <w:bCs/>
          <w:sz w:val="28"/>
          <w:szCs w:val="28"/>
        </w:rPr>
        <w:t>Светлана Зайце</w:t>
      </w:r>
      <w:r w:rsidR="00F42DB1">
        <w:rPr>
          <w:rFonts w:ascii="Times New Roman" w:eastAsia="Calibri" w:hAnsi="Times New Roman" w:cs="Times New Roman"/>
          <w:b/>
          <w:bCs/>
          <w:sz w:val="28"/>
          <w:szCs w:val="28"/>
        </w:rPr>
        <w:t xml:space="preserve">ва </w:t>
      </w:r>
      <w:r w:rsidRPr="00335DE5">
        <w:rPr>
          <w:rFonts w:ascii="Times New Roman" w:eastAsia="Calibri" w:hAnsi="Times New Roman" w:cs="Times New Roman"/>
          <w:bCs/>
          <w:sz w:val="28"/>
          <w:szCs w:val="28"/>
        </w:rPr>
        <w:t>заявила, что в регионе выросла доля электронных услуг, в то же время, в разы увеличилась скорость регистрации сделок.</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На территории Московской области Управлением реализуются приоритетные проекты: «Электронная ипотека за 1 день», где ежедневно Управлением регистрируется более 75 % ипотечных сделок в срок не более 24 часов. Пилотный приоритетный проект - предварительная проверка технических планов социально значимых объектов, приоритетных инфраструктурных региональных объектов и МКД до получения разрешения на ввод объекта капитального строительства в эксплуатацию. Московская область является первым регионом, внедрившим «</w:t>
      </w:r>
      <w:proofErr w:type="spellStart"/>
      <w:r w:rsidRPr="00335DE5">
        <w:rPr>
          <w:rFonts w:ascii="Times New Roman" w:eastAsia="Calibri" w:hAnsi="Times New Roman" w:cs="Times New Roman"/>
          <w:bCs/>
          <w:i/>
          <w:iCs/>
          <w:sz w:val="28"/>
          <w:szCs w:val="28"/>
        </w:rPr>
        <w:t>Госключ</w:t>
      </w:r>
      <w:proofErr w:type="spellEnd"/>
      <w:r w:rsidRPr="00335DE5">
        <w:rPr>
          <w:rFonts w:ascii="Times New Roman" w:eastAsia="Calibri" w:hAnsi="Times New Roman" w:cs="Times New Roman"/>
          <w:bCs/>
          <w:i/>
          <w:iCs/>
          <w:sz w:val="28"/>
          <w:szCs w:val="28"/>
        </w:rPr>
        <w:t>» при подписании сделок для физических лиц. Управлением проводится системная работа в рамках цифровой трансформации, что повышает качество предоставления услуг по оформлению недвижимости в сокращенные сроки, а также дает дополнительные возможности для развития региона и защиты имущественных прав граждан</w:t>
      </w:r>
      <w:r w:rsidRPr="00335DE5">
        <w:rPr>
          <w:rFonts w:ascii="Times New Roman" w:eastAsia="Calibri" w:hAnsi="Times New Roman" w:cs="Times New Roman"/>
          <w:bCs/>
          <w:sz w:val="28"/>
          <w:szCs w:val="28"/>
        </w:rPr>
        <w:t>», – рассказала она.</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В ходе своего выступления генеральный директор ППК «Роска</w:t>
      </w:r>
      <w:r w:rsidR="0094013D">
        <w:rPr>
          <w:rFonts w:ascii="Times New Roman" w:eastAsia="Calibri" w:hAnsi="Times New Roman" w:cs="Times New Roman"/>
          <w:bCs/>
          <w:sz w:val="28"/>
          <w:szCs w:val="28"/>
        </w:rPr>
        <w:t xml:space="preserve">дастр» </w:t>
      </w:r>
      <w:r w:rsidRPr="00335DE5">
        <w:rPr>
          <w:rFonts w:ascii="Times New Roman" w:eastAsia="Calibri" w:hAnsi="Times New Roman" w:cs="Times New Roman"/>
          <w:b/>
          <w:bCs/>
          <w:sz w:val="28"/>
          <w:szCs w:val="28"/>
        </w:rPr>
        <w:t>Владислав Жданов</w:t>
      </w:r>
      <w:r w:rsidR="0094013D">
        <w:rPr>
          <w:rFonts w:ascii="Times New Roman" w:eastAsia="Calibri" w:hAnsi="Times New Roman" w:cs="Times New Roman"/>
          <w:bCs/>
          <w:sz w:val="28"/>
          <w:szCs w:val="28"/>
        </w:rPr>
        <w:t xml:space="preserve"> </w:t>
      </w:r>
      <w:r w:rsidRPr="00335DE5">
        <w:rPr>
          <w:rFonts w:ascii="Times New Roman" w:eastAsia="Calibri" w:hAnsi="Times New Roman" w:cs="Times New Roman"/>
          <w:bCs/>
          <w:sz w:val="28"/>
          <w:szCs w:val="28"/>
        </w:rPr>
        <w:t>рассказал о работе корпоративного университет</w:t>
      </w:r>
      <w:r w:rsidR="0094013D">
        <w:rPr>
          <w:rFonts w:ascii="Times New Roman" w:eastAsia="Calibri" w:hAnsi="Times New Roman" w:cs="Times New Roman"/>
          <w:bCs/>
          <w:sz w:val="28"/>
          <w:szCs w:val="28"/>
        </w:rPr>
        <w:t>а, созданного на базе компании.</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В 2021-2022 годах корпоративный университет запустил обучение по 9 программам повышения квалификации, провел более 150 обучающих мероприятий в онлайн-формате и 860 мероприятий офлайн. Общее количество наших слушателей в 2022 году превысило 10,5 тысяч человек, среди них – коллективы Росреестра и ППК «Роскадастр», представители органов власти субъектов Российской Федерации, местного самоуправления, а также кадастровые инженеры и другие специалисты, чья работа связана с рынком недвижимости</w:t>
      </w:r>
      <w:r w:rsidRPr="00335DE5">
        <w:rPr>
          <w:rFonts w:ascii="Times New Roman" w:eastAsia="Calibri" w:hAnsi="Times New Roman" w:cs="Times New Roman"/>
          <w:bCs/>
          <w:sz w:val="28"/>
          <w:szCs w:val="28"/>
        </w:rPr>
        <w:t>», – сообщил он.</w:t>
      </w:r>
    </w:p>
    <w:p w:rsidR="00CF374B" w:rsidRPr="00CF374B" w:rsidRDefault="00335DE5" w:rsidP="00F42DB1">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Участниками открытого диалога было задано более 70 вопросов, ответы на которые были получены ими в ходе встречи. Они касались работы по совершенствованию сервисов Росреестра, возможных механизмов прекращения права пожизненного наследуемого владения земельным участком в случае, если местонахождение правообладателя неизвестно, решений о судьбе земельных участков при принятии на учет расположенного на нем объекта капитального строительства как бесхозяйного в случае, когда участок попал в перечень объ</w:t>
      </w:r>
      <w:r w:rsidR="00F42DB1">
        <w:rPr>
          <w:rFonts w:ascii="Times New Roman" w:eastAsia="Calibri" w:hAnsi="Times New Roman" w:cs="Times New Roman"/>
          <w:bCs/>
          <w:sz w:val="28"/>
          <w:szCs w:val="28"/>
        </w:rPr>
        <w:t>ектов без прав, и многие другие</w:t>
      </w:r>
      <w:r w:rsidR="00CF374B" w:rsidRPr="00CF374B">
        <w:rPr>
          <w:rFonts w:ascii="Times New Roman" w:eastAsia="Calibri" w:hAnsi="Times New Roman" w:cs="Times New Roman"/>
          <w:bCs/>
          <w:sz w:val="28"/>
          <w:szCs w:val="28"/>
        </w:rPr>
        <w:t>.</w:t>
      </w:r>
    </w:p>
    <w:p w:rsidR="0077466C" w:rsidRPr="0077466C" w:rsidRDefault="0077466C" w:rsidP="00105E04">
      <w:pPr>
        <w:spacing w:after="0" w:line="36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______________________________________________________________________________________________________</w:t>
      </w:r>
    </w:p>
    <w:p w:rsidR="0077466C" w:rsidRPr="00105E04" w:rsidRDefault="0077466C" w:rsidP="00105E04">
      <w:pPr>
        <w:spacing w:after="0" w:line="24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 xml:space="preserve">Пресс-служба </w:t>
      </w:r>
      <w:r w:rsidR="00B7027B">
        <w:rPr>
          <w:rFonts w:ascii="Segoe UI" w:eastAsia="Times New Roman" w:hAnsi="Segoe UI" w:cs="Segoe UI"/>
          <w:color w:val="000000"/>
          <w:sz w:val="24"/>
          <w:szCs w:val="28"/>
          <w:lang w:eastAsia="ru-RU"/>
        </w:rPr>
        <w:t>филиала ППК «Роскадастр» по</w:t>
      </w:r>
      <w:r w:rsidRPr="0077466C">
        <w:rPr>
          <w:rFonts w:ascii="Segoe UI" w:eastAsia="Times New Roman" w:hAnsi="Segoe UI" w:cs="Segoe UI"/>
          <w:color w:val="000000"/>
          <w:sz w:val="24"/>
          <w:szCs w:val="28"/>
          <w:lang w:eastAsia="ru-RU"/>
        </w:rPr>
        <w:t xml:space="preserve"> Краснодарскому краю</w:t>
      </w:r>
    </w:p>
    <w:tbl>
      <w:tblPr>
        <w:tblW w:w="10295" w:type="dxa"/>
        <w:jc w:val="center"/>
        <w:tblLayout w:type="fixed"/>
        <w:tblLook w:val="04A0" w:firstRow="1" w:lastRow="0" w:firstColumn="1" w:lastColumn="0" w:noHBand="0" w:noVBand="1"/>
      </w:tblPr>
      <w:tblGrid>
        <w:gridCol w:w="775"/>
        <w:gridCol w:w="4453"/>
        <w:gridCol w:w="956"/>
        <w:gridCol w:w="4111"/>
      </w:tblGrid>
      <w:tr w:rsidR="0077466C" w:rsidRPr="0077466C" w:rsidTr="00105E04">
        <w:trPr>
          <w:jc w:val="center"/>
        </w:trPr>
        <w:tc>
          <w:tcPr>
            <w:tcW w:w="775" w:type="dxa"/>
            <w:hideMark/>
          </w:tcPr>
          <w:p w:rsidR="0077466C" w:rsidRPr="0077466C" w:rsidRDefault="0077466C" w:rsidP="0077466C">
            <w:pPr>
              <w:spacing w:after="0" w:line="240" w:lineRule="auto"/>
              <w:contextualSpacing/>
              <w:rPr>
                <w:rFonts w:ascii="Segoe UI" w:eastAsia="Times New Roman" w:hAnsi="Segoe UI" w:cs="Segoe UI"/>
                <w:color w:val="0000FF"/>
                <w:sz w:val="24"/>
                <w:szCs w:val="28"/>
                <w:lang w:eastAsia="ru-RU"/>
              </w:rPr>
            </w:pPr>
            <w:r w:rsidRPr="0077466C">
              <w:rPr>
                <w:rFonts w:ascii="Segoe UI" w:eastAsia="Times New Roman" w:hAnsi="Segoe UI" w:cs="Segoe UI"/>
                <w:noProof/>
                <w:color w:val="0000FF"/>
                <w:sz w:val="24"/>
                <w:szCs w:val="28"/>
                <w:lang w:eastAsia="ru-RU"/>
              </w:rPr>
              <w:drawing>
                <wp:inline distT="0" distB="0" distL="0" distR="0" wp14:anchorId="27F37EA8" wp14:editId="434EB950">
                  <wp:extent cx="361950" cy="361950"/>
                  <wp:effectExtent l="19050" t="0" r="0" b="0"/>
                  <wp:docPr id="3" name="Рисунок 3"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0"/>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vAlign w:val="center"/>
            <w:hideMark/>
          </w:tcPr>
          <w:p w:rsidR="0077466C" w:rsidRPr="0077466C" w:rsidRDefault="00AC2FB7" w:rsidP="00105E04">
            <w:pPr>
              <w:spacing w:after="0" w:line="240" w:lineRule="auto"/>
              <w:contextualSpacing/>
              <w:rPr>
                <w:rFonts w:ascii="Segoe UI" w:eastAsia="Times New Roman" w:hAnsi="Segoe UI" w:cs="Segoe UI"/>
                <w:color w:val="0000FF"/>
                <w:sz w:val="24"/>
                <w:szCs w:val="28"/>
                <w:u w:val="single"/>
                <w:lang w:eastAsia="ru-RU"/>
              </w:rPr>
            </w:pPr>
            <w:hyperlink r:id="rId11" w:history="1">
              <w:r w:rsidR="0077466C" w:rsidRPr="0077466C">
                <w:rPr>
                  <w:rFonts w:ascii="Segoe UI" w:eastAsia="Times New Roman" w:hAnsi="Segoe UI" w:cs="Segoe UI"/>
                  <w:color w:val="0563C1"/>
                  <w:sz w:val="24"/>
                  <w:szCs w:val="28"/>
                  <w:u w:val="single"/>
                  <w:lang w:eastAsia="ru-RU"/>
                </w:rPr>
                <w:t>press23@23.kadastr.ru</w:t>
              </w:r>
            </w:hyperlink>
          </w:p>
        </w:tc>
        <w:tc>
          <w:tcPr>
            <w:tcW w:w="956" w:type="dxa"/>
            <w:hideMark/>
          </w:tcPr>
          <w:p w:rsidR="0077466C" w:rsidRPr="0077466C" w:rsidRDefault="0077466C" w:rsidP="0077466C">
            <w:pPr>
              <w:spacing w:after="0" w:line="240" w:lineRule="auto"/>
              <w:contextualSpacing/>
              <w:rPr>
                <w:rFonts w:ascii="Segoe UI" w:eastAsia="Calibri" w:hAnsi="Segoe UI" w:cs="Segoe UI"/>
                <w:noProof/>
                <w:color w:val="0563C1"/>
                <w:u w:val="single"/>
              </w:rPr>
            </w:pPr>
            <w:r w:rsidRPr="0077466C">
              <w:rPr>
                <w:rFonts w:ascii="Segoe UI" w:eastAsia="Calibri" w:hAnsi="Segoe UI" w:cs="Segoe UI"/>
                <w:noProof/>
                <w:color w:val="0000FF"/>
                <w:lang w:eastAsia="ru-RU"/>
              </w:rPr>
              <w:drawing>
                <wp:inline distT="0" distB="0" distL="0" distR="0" wp14:anchorId="3E281A70" wp14:editId="238B1581">
                  <wp:extent cx="361950" cy="361950"/>
                  <wp:effectExtent l="19050" t="0" r="0" b="0"/>
                  <wp:docPr id="6" name="Рисунок 6"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2"/>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111" w:type="dxa"/>
            <w:vAlign w:val="center"/>
            <w:hideMark/>
          </w:tcPr>
          <w:p w:rsidR="0077466C" w:rsidRPr="0077466C" w:rsidRDefault="0077466C" w:rsidP="00105E04">
            <w:pPr>
              <w:spacing w:after="0" w:line="240" w:lineRule="auto"/>
              <w:contextualSpacing/>
              <w:rPr>
                <w:rFonts w:ascii="Segoe UI" w:eastAsia="Calibri" w:hAnsi="Segoe UI" w:cs="Segoe UI"/>
                <w:color w:val="0000FF"/>
                <w:szCs w:val="28"/>
                <w:u w:val="single"/>
              </w:rPr>
            </w:pPr>
            <w:r w:rsidRPr="0077466C">
              <w:rPr>
                <w:rFonts w:ascii="Segoe UI" w:eastAsia="Calibri" w:hAnsi="Segoe UI" w:cs="Segoe UI"/>
                <w:color w:val="0000FF"/>
                <w:szCs w:val="28"/>
                <w:u w:val="single"/>
              </w:rPr>
              <w:t>https://t.me/kadastr_kuban</w:t>
            </w:r>
          </w:p>
        </w:tc>
      </w:tr>
    </w:tbl>
    <w:p w:rsidR="00E00A4E" w:rsidRPr="0077466C" w:rsidRDefault="00E00A4E" w:rsidP="0077466C">
      <w:pPr>
        <w:rPr>
          <w:sz w:val="2"/>
        </w:rPr>
      </w:pPr>
    </w:p>
    <w:sectPr w:rsidR="00E00A4E" w:rsidRPr="0077466C" w:rsidSect="00D13DFC">
      <w:footerReference w:type="default" r:id="rId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FB7" w:rsidRDefault="00AC2FB7">
      <w:pPr>
        <w:spacing w:after="0" w:line="240" w:lineRule="auto"/>
      </w:pPr>
      <w:r>
        <w:separator/>
      </w:r>
    </w:p>
  </w:endnote>
  <w:endnote w:type="continuationSeparator" w:id="0">
    <w:p w:rsidR="00AC2FB7" w:rsidRDefault="00AC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 xml:space="preserve">ул. </w:t>
    </w:r>
    <w:proofErr w:type="spellStart"/>
    <w:r w:rsidRPr="00D13DFC">
      <w:rPr>
        <w:rFonts w:ascii="Times New Roman" w:eastAsia="Calibri" w:hAnsi="Times New Roman" w:cs="Times New Roman"/>
        <w:sz w:val="20"/>
      </w:rPr>
      <w:t>Сормовская</w:t>
    </w:r>
    <w:proofErr w:type="spellEnd"/>
    <w:r w:rsidRPr="00D13DFC">
      <w:rPr>
        <w:rFonts w:ascii="Times New Roman" w:eastAsia="Calibri" w:hAnsi="Times New Roman" w:cs="Times New Roman"/>
        <w:sz w:val="20"/>
      </w:rPr>
      <w:t>, д. 3, 350018</w:t>
    </w:r>
  </w:p>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press23@23.kadastr.ru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FB7" w:rsidRDefault="00AC2FB7">
      <w:pPr>
        <w:spacing w:after="0" w:line="240" w:lineRule="auto"/>
      </w:pPr>
      <w:r>
        <w:separator/>
      </w:r>
    </w:p>
  </w:footnote>
  <w:footnote w:type="continuationSeparator" w:id="0">
    <w:p w:rsidR="00AC2FB7" w:rsidRDefault="00AC2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127F6"/>
    <w:multiLevelType w:val="hybridMultilevel"/>
    <w:tmpl w:val="6B864B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75"/>
    <w:rsid w:val="000012FD"/>
    <w:rsid w:val="00034D30"/>
    <w:rsid w:val="00043CD1"/>
    <w:rsid w:val="00072FF4"/>
    <w:rsid w:val="00094F85"/>
    <w:rsid w:val="000A111F"/>
    <w:rsid w:val="000A3BEE"/>
    <w:rsid w:val="000B0370"/>
    <w:rsid w:val="000B3C35"/>
    <w:rsid w:val="000F0F07"/>
    <w:rsid w:val="00105E04"/>
    <w:rsid w:val="001F3980"/>
    <w:rsid w:val="0023144D"/>
    <w:rsid w:val="0024387E"/>
    <w:rsid w:val="00253E01"/>
    <w:rsid w:val="00295F59"/>
    <w:rsid w:val="00296584"/>
    <w:rsid w:val="002A7703"/>
    <w:rsid w:val="002D3275"/>
    <w:rsid w:val="00331E8F"/>
    <w:rsid w:val="00335DE5"/>
    <w:rsid w:val="0034104E"/>
    <w:rsid w:val="0037475B"/>
    <w:rsid w:val="003C36D6"/>
    <w:rsid w:val="0041190C"/>
    <w:rsid w:val="00444E74"/>
    <w:rsid w:val="00446818"/>
    <w:rsid w:val="00470F90"/>
    <w:rsid w:val="00477632"/>
    <w:rsid w:val="00477694"/>
    <w:rsid w:val="00515CD5"/>
    <w:rsid w:val="0058459D"/>
    <w:rsid w:val="00584D0E"/>
    <w:rsid w:val="005A7999"/>
    <w:rsid w:val="005B1726"/>
    <w:rsid w:val="005B56F2"/>
    <w:rsid w:val="005E110E"/>
    <w:rsid w:val="005E60F3"/>
    <w:rsid w:val="00654A72"/>
    <w:rsid w:val="00654EE6"/>
    <w:rsid w:val="006744D8"/>
    <w:rsid w:val="00691B2F"/>
    <w:rsid w:val="0070555E"/>
    <w:rsid w:val="00743E3C"/>
    <w:rsid w:val="0077466C"/>
    <w:rsid w:val="00787F93"/>
    <w:rsid w:val="007A25B8"/>
    <w:rsid w:val="007A2A78"/>
    <w:rsid w:val="007F567D"/>
    <w:rsid w:val="00800763"/>
    <w:rsid w:val="008421FF"/>
    <w:rsid w:val="00866B6B"/>
    <w:rsid w:val="00867A11"/>
    <w:rsid w:val="00890A71"/>
    <w:rsid w:val="008B74AF"/>
    <w:rsid w:val="008C6897"/>
    <w:rsid w:val="008D7164"/>
    <w:rsid w:val="008D7A24"/>
    <w:rsid w:val="0091336D"/>
    <w:rsid w:val="0094013D"/>
    <w:rsid w:val="009C53B6"/>
    <w:rsid w:val="009E1D67"/>
    <w:rsid w:val="00A32927"/>
    <w:rsid w:val="00A357F4"/>
    <w:rsid w:val="00A64E18"/>
    <w:rsid w:val="00A833DC"/>
    <w:rsid w:val="00A84E96"/>
    <w:rsid w:val="00AB6803"/>
    <w:rsid w:val="00AC2FB7"/>
    <w:rsid w:val="00B17273"/>
    <w:rsid w:val="00B252F6"/>
    <w:rsid w:val="00B7027B"/>
    <w:rsid w:val="00BA0773"/>
    <w:rsid w:val="00BB51B9"/>
    <w:rsid w:val="00BB5F8B"/>
    <w:rsid w:val="00BD002B"/>
    <w:rsid w:val="00CF374B"/>
    <w:rsid w:val="00CF6E08"/>
    <w:rsid w:val="00D43EB1"/>
    <w:rsid w:val="00D75255"/>
    <w:rsid w:val="00DA227D"/>
    <w:rsid w:val="00DC2396"/>
    <w:rsid w:val="00DF4926"/>
    <w:rsid w:val="00E00A4E"/>
    <w:rsid w:val="00E666BD"/>
    <w:rsid w:val="00E9340A"/>
    <w:rsid w:val="00EA5909"/>
    <w:rsid w:val="00EE13E7"/>
    <w:rsid w:val="00EF13F5"/>
    <w:rsid w:val="00F11092"/>
    <w:rsid w:val="00F42DB1"/>
    <w:rsid w:val="00F43F95"/>
    <w:rsid w:val="00FB0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1ACB"/>
  <w15:chartTrackingRefBased/>
  <w15:docId w15:val="{F1AFF008-4727-430E-88DC-A75D67F2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092"/>
    <w:pPr>
      <w:ind w:left="720"/>
      <w:contextualSpacing/>
    </w:pPr>
  </w:style>
  <w:style w:type="character" w:styleId="a4">
    <w:name w:val="Hyperlink"/>
    <w:basedOn w:val="a0"/>
    <w:uiPriority w:val="99"/>
    <w:unhideWhenUsed/>
    <w:rsid w:val="00A357F4"/>
    <w:rPr>
      <w:color w:val="0000FF" w:themeColor="hyperlink"/>
      <w:u w:val="single"/>
    </w:rPr>
  </w:style>
  <w:style w:type="paragraph" w:styleId="a5">
    <w:name w:val="Normal (Web)"/>
    <w:basedOn w:val="a"/>
    <w:uiPriority w:val="99"/>
    <w:semiHidden/>
    <w:unhideWhenUsed/>
    <w:rsid w:val="000A1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4104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1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67873">
      <w:bodyDiv w:val="1"/>
      <w:marLeft w:val="0"/>
      <w:marRight w:val="0"/>
      <w:marTop w:val="0"/>
      <w:marBottom w:val="0"/>
      <w:divBdr>
        <w:top w:val="none" w:sz="0" w:space="0" w:color="auto"/>
        <w:left w:val="none" w:sz="0" w:space="0" w:color="auto"/>
        <w:bottom w:val="none" w:sz="0" w:space="0" w:color="auto"/>
        <w:right w:val="none" w:sz="0" w:space="0" w:color="auto"/>
      </w:divBdr>
    </w:div>
    <w:div w:id="1006789642">
      <w:bodyDiv w:val="1"/>
      <w:marLeft w:val="0"/>
      <w:marRight w:val="0"/>
      <w:marTop w:val="0"/>
      <w:marBottom w:val="0"/>
      <w:divBdr>
        <w:top w:val="none" w:sz="0" w:space="0" w:color="auto"/>
        <w:left w:val="none" w:sz="0" w:space="0" w:color="auto"/>
        <w:bottom w:val="none" w:sz="0" w:space="0" w:color="auto"/>
        <w:right w:val="none" w:sz="0" w:space="0" w:color="auto"/>
      </w:divBdr>
    </w:div>
    <w:div w:id="1963032053">
      <w:bodyDiv w:val="1"/>
      <w:marLeft w:val="0"/>
      <w:marRight w:val="0"/>
      <w:marTop w:val="0"/>
      <w:marBottom w:val="0"/>
      <w:divBdr>
        <w:top w:val="none" w:sz="0" w:space="0" w:color="auto"/>
        <w:left w:val="none" w:sz="0" w:space="0" w:color="auto"/>
        <w:bottom w:val="none" w:sz="0" w:space="0" w:color="auto"/>
        <w:right w:val="none" w:sz="0" w:space="0" w:color="auto"/>
      </w:divBdr>
    </w:div>
    <w:div w:id="2028092012">
      <w:bodyDiv w:val="1"/>
      <w:marLeft w:val="0"/>
      <w:marRight w:val="0"/>
      <w:marTop w:val="0"/>
      <w:marBottom w:val="0"/>
      <w:divBdr>
        <w:top w:val="none" w:sz="0" w:space="0" w:color="auto"/>
        <w:left w:val="none" w:sz="0" w:space="0" w:color="auto"/>
        <w:bottom w:val="none" w:sz="0" w:space="0" w:color="auto"/>
        <w:right w:val="none" w:sz="0" w:space="0" w:color="auto"/>
      </w:divBdr>
    </w:div>
    <w:div w:id="206452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23@23.kadast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rosreestr.gov.ru/press/archive/rosreestr-sozdaet-superservis-moye-zhily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C8771-FDDF-42FD-BB1C-C71D9BAF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1653</Words>
  <Characters>9423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Назаренко Варвара Сергеевна</dc:creator>
  <cp:keywords/>
  <dc:description/>
  <cp:lastModifiedBy>Назаренко Варвара Сергеевна</cp:lastModifiedBy>
  <cp:revision>23</cp:revision>
  <dcterms:created xsi:type="dcterms:W3CDTF">2023-03-10T06:59:00Z</dcterms:created>
  <dcterms:modified xsi:type="dcterms:W3CDTF">2023-03-22T10:01:00Z</dcterms:modified>
</cp:coreProperties>
</file>